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832" w:rsidRDefault="00ED1832" w:rsidP="00ED1832">
      <w:pPr>
        <w:pStyle w:val="Header"/>
        <w:rPr>
          <w:rFonts w:eastAsiaTheme="minorEastAsia"/>
          <w:sz w:val="22"/>
          <w:szCs w:val="22"/>
          <w:lang w:val="en-GB" w:eastAsia="zh-CN"/>
        </w:rPr>
      </w:pPr>
      <w:bookmarkStart w:id="0" w:name="_GoBack"/>
      <w:bookmarkEnd w:id="0"/>
      <w:r>
        <w:rPr>
          <w:sz w:val="22"/>
          <w:szCs w:val="22"/>
          <w:lang w:val="en-GB"/>
        </w:rPr>
        <w:t>3GPP TSG-RAN WG2</w:t>
      </w:r>
      <w:r>
        <w:rPr>
          <w:rFonts w:eastAsia="SimSun"/>
          <w:sz w:val="22"/>
          <w:szCs w:val="22"/>
          <w:lang w:val="en-GB" w:eastAsia="zh-CN"/>
        </w:rPr>
        <w:t xml:space="preserve"> Meeting #1</w:t>
      </w:r>
      <w:r>
        <w:rPr>
          <w:rFonts w:eastAsia="SimSun" w:hint="eastAsia"/>
          <w:sz w:val="22"/>
          <w:szCs w:val="22"/>
          <w:lang w:val="en-GB" w:eastAsia="zh-CN"/>
        </w:rPr>
        <w:t>21</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C81B00">
        <w:rPr>
          <w:rFonts w:eastAsiaTheme="minorEastAsia" w:hint="eastAsia"/>
          <w:sz w:val="22"/>
          <w:szCs w:val="22"/>
          <w:lang w:val="en-GB" w:eastAsia="zh-CN"/>
        </w:rPr>
        <w:t>3</w:t>
      </w:r>
      <w:r w:rsidR="00A401A6">
        <w:rPr>
          <w:rFonts w:eastAsiaTheme="minorEastAsia" w:hint="eastAsia"/>
          <w:sz w:val="22"/>
          <w:szCs w:val="22"/>
          <w:lang w:val="en-GB" w:eastAsia="zh-CN"/>
        </w:rPr>
        <w:t>0</w:t>
      </w:r>
      <w:r w:rsidR="006B27E3">
        <w:rPr>
          <w:rFonts w:eastAsiaTheme="minorEastAsia"/>
          <w:sz w:val="22"/>
          <w:szCs w:val="22"/>
          <w:lang w:val="en-GB" w:eastAsia="zh-CN"/>
        </w:rPr>
        <w:t>0</w:t>
      </w:r>
      <w:r w:rsidR="00A401A6">
        <w:rPr>
          <w:rFonts w:eastAsiaTheme="minorEastAsia" w:hint="eastAsia"/>
          <w:sz w:val="22"/>
          <w:szCs w:val="22"/>
          <w:lang w:val="en-GB" w:eastAsia="zh-CN"/>
        </w:rPr>
        <w:t>225</w:t>
      </w:r>
      <w:r>
        <w:rPr>
          <w:rFonts w:eastAsiaTheme="minorEastAsia" w:hint="eastAsia"/>
          <w:sz w:val="22"/>
          <w:szCs w:val="22"/>
          <w:lang w:val="en-GB" w:eastAsia="zh-CN"/>
        </w:rPr>
        <w:t xml:space="preserve">                                           </w:t>
      </w:r>
    </w:p>
    <w:p w:rsidR="00ED1832" w:rsidRDefault="00ED1832" w:rsidP="00ED1832">
      <w:pPr>
        <w:pStyle w:val="Header"/>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Athens, Greece</w:t>
      </w:r>
      <w:r>
        <w:rPr>
          <w:rFonts w:eastAsiaTheme="minorEastAsia" w:hint="eastAsia"/>
          <w:sz w:val="22"/>
          <w:szCs w:val="22"/>
          <w:lang w:val="en-GB" w:eastAsia="zh-CN"/>
        </w:rPr>
        <w:t xml:space="preserve">, </w:t>
      </w:r>
      <w:r>
        <w:rPr>
          <w:rFonts w:eastAsiaTheme="minorEastAsia"/>
          <w:sz w:val="22"/>
          <w:szCs w:val="22"/>
          <w:lang w:val="en-GB" w:eastAsia="zh-CN"/>
        </w:rPr>
        <w:t>27</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Feb– 3</w:t>
      </w:r>
      <w:r>
        <w:rPr>
          <w:rFonts w:eastAsiaTheme="minorEastAsia"/>
          <w:sz w:val="22"/>
          <w:szCs w:val="22"/>
          <w:vertAlign w:val="superscript"/>
          <w:lang w:val="en-GB" w:eastAsia="zh-CN"/>
        </w:rPr>
        <w:t>rd</w:t>
      </w:r>
      <w:r>
        <w:rPr>
          <w:rFonts w:eastAsiaTheme="minorEastAsia" w:hint="eastAsia"/>
          <w:sz w:val="22"/>
          <w:szCs w:val="22"/>
          <w:vertAlign w:val="superscript"/>
          <w:lang w:val="en-GB" w:eastAsia="zh-CN"/>
        </w:rPr>
        <w:t xml:space="preserve"> </w:t>
      </w:r>
      <w:r>
        <w:rPr>
          <w:rFonts w:eastAsiaTheme="minorEastAsia"/>
          <w:sz w:val="22"/>
          <w:szCs w:val="22"/>
          <w:lang w:val="en-GB" w:eastAsia="zh-CN"/>
        </w:rPr>
        <w:t>Mar, 202</w:t>
      </w:r>
      <w:r w:rsidR="00A2139E">
        <w:rPr>
          <w:rFonts w:eastAsiaTheme="minorEastAsia" w:hint="eastAsia"/>
          <w:sz w:val="22"/>
          <w:szCs w:val="22"/>
          <w:lang w:val="en-GB" w:eastAsia="zh-CN"/>
        </w:rPr>
        <w:t>3</w:t>
      </w:r>
      <w:r>
        <w:rPr>
          <w:rFonts w:eastAsiaTheme="minorEastAsia"/>
          <w:sz w:val="22"/>
          <w:szCs w:val="22"/>
          <w:lang w:val="en-GB" w:eastAsia="zh-CN"/>
        </w:rPr>
        <w:tab/>
      </w:r>
    </w:p>
    <w:p w:rsidR="00ED1832" w:rsidRDefault="00ED1832" w:rsidP="00ED1832">
      <w:pPr>
        <w:pStyle w:val="Header"/>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D1832" w:rsidRDefault="00ED1832" w:rsidP="00ED1832">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SimSun" w:cs="Arial"/>
          <w:sz w:val="22"/>
          <w:szCs w:val="22"/>
          <w:lang w:eastAsia="zh-CN"/>
        </w:rPr>
        <w:t xml:space="preserve">CATT </w:t>
      </w:r>
    </w:p>
    <w:p w:rsidR="00ED1832" w:rsidRDefault="00ED1832" w:rsidP="00ED1832">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D7766E" w:rsidRPr="00D7766E">
        <w:rPr>
          <w:rFonts w:eastAsiaTheme="minorEastAsia" w:cs="Arial"/>
          <w:sz w:val="22"/>
          <w:szCs w:val="22"/>
          <w:lang w:eastAsia="zh-CN"/>
        </w:rPr>
        <w:t xml:space="preserve">Protocol stack impacts from </w:t>
      </w:r>
      <w:r w:rsidR="00276547">
        <w:rPr>
          <w:rFonts w:eastAsiaTheme="minorEastAsia" w:cs="Arial"/>
          <w:sz w:val="22"/>
          <w:szCs w:val="22"/>
          <w:lang w:eastAsia="zh-CN"/>
        </w:rPr>
        <w:t xml:space="preserve">serving an </w:t>
      </w:r>
      <w:r w:rsidR="00D7766E" w:rsidRPr="00D7766E">
        <w:rPr>
          <w:rFonts w:eastAsiaTheme="minorEastAsia" w:cs="Arial"/>
          <w:sz w:val="22"/>
          <w:szCs w:val="22"/>
          <w:lang w:eastAsia="zh-CN"/>
        </w:rPr>
        <w:t>XR</w:t>
      </w:r>
      <w:r w:rsidR="00276547">
        <w:rPr>
          <w:rFonts w:eastAsiaTheme="minorEastAsia" w:cs="Arial"/>
          <w:sz w:val="22"/>
          <w:szCs w:val="22"/>
          <w:lang w:eastAsia="zh-CN"/>
        </w:rPr>
        <w:t xml:space="preserve"> </w:t>
      </w:r>
      <w:proofErr w:type="spellStart"/>
      <w:r w:rsidR="00276547">
        <w:rPr>
          <w:rFonts w:eastAsiaTheme="minorEastAsia" w:cs="Arial"/>
          <w:sz w:val="22"/>
          <w:szCs w:val="22"/>
          <w:lang w:eastAsia="zh-CN"/>
        </w:rPr>
        <w:t>QoS</w:t>
      </w:r>
      <w:proofErr w:type="spellEnd"/>
      <w:r w:rsidR="00276547">
        <w:rPr>
          <w:rFonts w:eastAsiaTheme="minorEastAsia" w:cs="Arial"/>
          <w:sz w:val="22"/>
          <w:szCs w:val="22"/>
          <w:lang w:eastAsia="zh-CN"/>
        </w:rPr>
        <w:t xml:space="preserve"> flow</w:t>
      </w:r>
    </w:p>
    <w:p w:rsidR="00ED1832" w:rsidRDefault="00ED1832" w:rsidP="00ED1832">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sidR="00D7766E">
        <w:rPr>
          <w:rFonts w:eastAsia="SimSun" w:cs="Arial" w:hint="eastAsia"/>
          <w:sz w:val="22"/>
          <w:szCs w:val="22"/>
          <w:lang w:eastAsia="zh-CN"/>
        </w:rPr>
        <w:t>8.5.2.</w:t>
      </w:r>
      <w:r w:rsidR="00D7766E">
        <w:rPr>
          <w:rFonts w:eastAsia="SimSun" w:cs="Arial"/>
          <w:sz w:val="22"/>
          <w:szCs w:val="22"/>
          <w:lang w:eastAsia="zh-CN"/>
        </w:rPr>
        <w:t>4</w:t>
      </w:r>
      <w:r>
        <w:rPr>
          <w:rFonts w:eastAsia="SimSun" w:cs="Arial" w:hint="eastAsia"/>
          <w:sz w:val="22"/>
          <w:szCs w:val="22"/>
          <w:lang w:eastAsia="zh-CN"/>
        </w:rPr>
        <w:t xml:space="preserve">         </w:t>
      </w:r>
    </w:p>
    <w:p w:rsidR="00ED1832" w:rsidRDefault="00ED1832" w:rsidP="00ED1832">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A05468" w:rsidRPr="00D62F40" w:rsidRDefault="00A05468" w:rsidP="00A05468">
      <w:pPr>
        <w:pStyle w:val="Heading1"/>
        <w:jc w:val="both"/>
        <w:rPr>
          <w:szCs w:val="28"/>
        </w:rPr>
      </w:pPr>
      <w:bookmarkStart w:id="4" w:name="_Ref35586532"/>
      <w:r w:rsidRPr="00D62F40">
        <w:rPr>
          <w:szCs w:val="28"/>
        </w:rPr>
        <w:t>Introduction</w:t>
      </w:r>
      <w:bookmarkEnd w:id="4"/>
    </w:p>
    <w:p w:rsidR="00567436" w:rsidRDefault="00016AC8" w:rsidP="00016AC8">
      <w:pPr>
        <w:pStyle w:val="BodyText"/>
        <w:spacing w:beforeLines="50" w:before="120"/>
        <w:rPr>
          <w:rFonts w:eastAsiaTheme="minorEastAsia"/>
          <w:lang w:eastAsia="zh-CN"/>
        </w:rPr>
      </w:pPr>
      <w:bookmarkStart w:id="5" w:name="OLE_LINK1"/>
      <w:bookmarkStart w:id="6" w:name="OLE_LINK2"/>
      <w:r>
        <w:rPr>
          <w:rFonts w:eastAsiaTheme="minorEastAsia" w:hint="eastAsia"/>
          <w:lang w:eastAsia="zh-CN"/>
        </w:rPr>
        <w:t xml:space="preserve">In </w:t>
      </w:r>
      <w:r>
        <w:rPr>
          <w:rFonts w:eastAsiaTheme="minorEastAsia"/>
          <w:lang w:eastAsia="zh-CN"/>
        </w:rPr>
        <w:t>RAN2#119bis-e</w:t>
      </w:r>
      <w:r>
        <w:rPr>
          <w:rFonts w:eastAsiaTheme="minorEastAsia" w:hint="eastAsia"/>
          <w:lang w:eastAsia="zh-CN"/>
        </w:rPr>
        <w:t xml:space="preserve">, </w:t>
      </w:r>
      <w:r>
        <w:rPr>
          <w:rFonts w:eastAsiaTheme="minorEastAsia"/>
          <w:lang w:eastAsia="zh-CN"/>
        </w:rPr>
        <w:t xml:space="preserve">four models of PDU set mapping onto </w:t>
      </w:r>
      <w:proofErr w:type="spellStart"/>
      <w:r>
        <w:rPr>
          <w:rFonts w:eastAsiaTheme="minorEastAsia"/>
          <w:lang w:eastAsia="zh-CN"/>
        </w:rPr>
        <w:t>QoS</w:t>
      </w:r>
      <w:proofErr w:type="spellEnd"/>
      <w:r>
        <w:rPr>
          <w:rFonts w:eastAsiaTheme="minorEastAsia"/>
          <w:lang w:eastAsia="zh-CN"/>
        </w:rPr>
        <w:t xml:space="preserve"> flows/DRBs were agreed to be further studied, and captured in the TR </w:t>
      </w:r>
      <w:r>
        <w:rPr>
          <w:rFonts w:eastAsiaTheme="minorEastAsia"/>
          <w:lang w:eastAsia="zh-CN"/>
        </w:rPr>
        <w:fldChar w:fldCharType="begin"/>
      </w:r>
      <w:r>
        <w:rPr>
          <w:rFonts w:eastAsiaTheme="minorEastAsia"/>
          <w:lang w:eastAsia="zh-CN"/>
        </w:rPr>
        <w:instrText xml:space="preserve"> REF _Ref117772428 \n \h </w:instrText>
      </w:r>
      <w:r>
        <w:rPr>
          <w:rFonts w:eastAsiaTheme="minorEastAsia"/>
          <w:lang w:eastAsia="zh-CN"/>
        </w:rPr>
      </w:r>
      <w:r>
        <w:rPr>
          <w:rFonts w:eastAsiaTheme="minorEastAsia"/>
          <w:lang w:eastAsia="zh-CN"/>
        </w:rPr>
        <w:fldChar w:fldCharType="separate"/>
      </w:r>
      <w:r w:rsidR="00146E0D">
        <w:rPr>
          <w:rFonts w:eastAsiaTheme="minorEastAsia"/>
          <w:lang w:eastAsia="zh-CN"/>
        </w:rPr>
        <w:t>[1]</w:t>
      </w:r>
      <w:r>
        <w:rPr>
          <w:rFonts w:eastAsiaTheme="minorEastAsia"/>
          <w:lang w:eastAsia="zh-CN"/>
        </w:rPr>
        <w:fldChar w:fldCharType="end"/>
      </w:r>
      <w:r>
        <w:rPr>
          <w:rFonts w:eastAsiaTheme="minorEastAsia"/>
          <w:lang w:eastAsia="zh-CN"/>
        </w:rPr>
        <w:t xml:space="preserve">. Some further down-scoping was achieved in RAN2#120, followed by a final progress in SA2#154 Ad Hoc e-meeting, captured in their </w:t>
      </w:r>
      <w:r>
        <w:rPr>
          <w:lang w:eastAsia="zh-CN"/>
        </w:rPr>
        <w:t>reply LS on PDU set handling</w:t>
      </w:r>
      <w:r w:rsidR="00AD7406">
        <w:rPr>
          <w:rFonts w:eastAsiaTheme="minorEastAsia" w:hint="eastAsia"/>
          <w:lang w:eastAsia="zh-CN"/>
        </w:rPr>
        <w:t xml:space="preserve"> </w:t>
      </w:r>
      <w:r w:rsidR="00AD7406">
        <w:rPr>
          <w:lang w:eastAsia="zh-CN"/>
        </w:rPr>
        <w:fldChar w:fldCharType="begin"/>
      </w:r>
      <w:r w:rsidR="00AD7406">
        <w:rPr>
          <w:lang w:eastAsia="zh-CN"/>
        </w:rPr>
        <w:instrText xml:space="preserve"> REF _Ref127090998 \n \h </w:instrText>
      </w:r>
      <w:r w:rsidR="00AD7406">
        <w:rPr>
          <w:lang w:eastAsia="zh-CN"/>
        </w:rPr>
      </w:r>
      <w:r w:rsidR="00AD7406">
        <w:rPr>
          <w:lang w:eastAsia="zh-CN"/>
        </w:rPr>
        <w:fldChar w:fldCharType="separate"/>
      </w:r>
      <w:r w:rsidR="00AD7406">
        <w:rPr>
          <w:lang w:eastAsia="zh-CN"/>
        </w:rPr>
        <w:t>[2]</w:t>
      </w:r>
      <w:r w:rsidR="00AD7406">
        <w:rPr>
          <w:lang w:eastAsia="zh-CN"/>
        </w:rPr>
        <w:fldChar w:fldCharType="end"/>
      </w:r>
      <w:r>
        <w:rPr>
          <w:lang w:eastAsia="zh-CN"/>
        </w:rPr>
        <w:t>.</w:t>
      </w:r>
      <w:r>
        <w:rPr>
          <w:rFonts w:eastAsiaTheme="minorEastAsia"/>
          <w:lang w:eastAsia="zh-CN"/>
        </w:rPr>
        <w:t xml:space="preserve"> This contribution summarizes the status on PDU set mapping onto </w:t>
      </w:r>
      <w:proofErr w:type="spellStart"/>
      <w:r>
        <w:rPr>
          <w:rFonts w:eastAsiaTheme="minorEastAsia"/>
          <w:lang w:eastAsia="zh-CN"/>
        </w:rPr>
        <w:t>QoS</w:t>
      </w:r>
      <w:proofErr w:type="spellEnd"/>
      <w:r>
        <w:rPr>
          <w:rFonts w:eastAsiaTheme="minorEastAsia"/>
          <w:lang w:eastAsia="zh-CN"/>
        </w:rPr>
        <w:t xml:space="preserve"> flows/DRBs after RAN2#120 meeting and SA2#154 Ad Hoc e-meeting, and discusses</w:t>
      </w:r>
      <w:r w:rsidR="00380539">
        <w:rPr>
          <w:rFonts w:eastAsiaTheme="minorEastAsia"/>
          <w:lang w:eastAsia="zh-CN"/>
        </w:rPr>
        <w:t>,</w:t>
      </w:r>
      <w:r>
        <w:rPr>
          <w:rFonts w:eastAsiaTheme="minorEastAsia"/>
          <w:lang w:eastAsia="zh-CN"/>
        </w:rPr>
        <w:t xml:space="preserve"> for the remaining model</w:t>
      </w:r>
      <w:r w:rsidR="00380539">
        <w:rPr>
          <w:rFonts w:eastAsiaTheme="minorEastAsia"/>
          <w:lang w:eastAsia="zh-CN"/>
        </w:rPr>
        <w:t>,</w:t>
      </w:r>
      <w:r>
        <w:rPr>
          <w:rFonts w:eastAsiaTheme="minorEastAsia"/>
          <w:lang w:eastAsia="zh-CN"/>
        </w:rPr>
        <w:t xml:space="preserve"> how the DRBs are mapped to RLC entities. We also discuss the PDU re-ordering requirement </w:t>
      </w:r>
      <w:r w:rsidR="00567436">
        <w:rPr>
          <w:rFonts w:eastAsiaTheme="minorEastAsia"/>
          <w:lang w:eastAsia="zh-CN"/>
        </w:rPr>
        <w:t xml:space="preserve">and associated RAN impacts </w:t>
      </w:r>
      <w:r>
        <w:rPr>
          <w:rFonts w:eastAsiaTheme="minorEastAsia"/>
          <w:lang w:eastAsia="zh-CN"/>
        </w:rPr>
        <w:t xml:space="preserve">after </w:t>
      </w:r>
      <w:r w:rsidR="00567436" w:rsidRPr="00567436">
        <w:rPr>
          <w:rFonts w:eastAsiaTheme="minorEastAsia"/>
          <w:lang w:eastAsia="zh-CN"/>
        </w:rPr>
        <w:t xml:space="preserve">SA4 LS reply </w:t>
      </w:r>
      <w:r w:rsidR="00567436">
        <w:rPr>
          <w:rFonts w:eastAsiaTheme="minorEastAsia"/>
          <w:lang w:eastAsia="zh-CN"/>
        </w:rPr>
        <w:t>on this issue.</w:t>
      </w:r>
    </w:p>
    <w:bookmarkEnd w:id="5"/>
    <w:bookmarkEnd w:id="6"/>
    <w:p w:rsidR="00A05468" w:rsidRDefault="00A05468" w:rsidP="00A05468">
      <w:pPr>
        <w:pStyle w:val="Heading1"/>
        <w:jc w:val="both"/>
      </w:pPr>
      <w:r w:rsidRPr="00AA54B6">
        <w:rPr>
          <w:rFonts w:hint="eastAsia"/>
        </w:rPr>
        <w:t>Discussion</w:t>
      </w:r>
    </w:p>
    <w:p w:rsidR="00F3514B" w:rsidRPr="00DB3B4C" w:rsidRDefault="00F3514B" w:rsidP="00F3514B">
      <w:pPr>
        <w:pStyle w:val="Heading2"/>
        <w:ind w:left="562" w:hanging="562"/>
        <w:jc w:val="both"/>
        <w:rPr>
          <w:rFonts w:eastAsiaTheme="minorEastAsia"/>
          <w:sz w:val="22"/>
        </w:rPr>
      </w:pPr>
      <w:r>
        <w:rPr>
          <w:rFonts w:eastAsiaTheme="minorEastAsia" w:hint="eastAsia"/>
          <w:sz w:val="22"/>
        </w:rPr>
        <w:t>L2 structure</w:t>
      </w:r>
    </w:p>
    <w:p w:rsidR="00D27C1C" w:rsidRDefault="00D27C1C" w:rsidP="00B711F4">
      <w:pPr>
        <w:pStyle w:val="BodyText"/>
        <w:rPr>
          <w:rFonts w:eastAsiaTheme="minorEastAsia"/>
          <w:lang w:eastAsia="zh-CN"/>
        </w:rPr>
      </w:pPr>
      <w:r>
        <w:rPr>
          <w:rFonts w:eastAsiaTheme="minorEastAsia"/>
          <w:lang w:eastAsia="zh-CN"/>
        </w:rPr>
        <w:t xml:space="preserve">The four PDU Set mapping options and associated </w:t>
      </w:r>
      <w:r w:rsidR="00497426">
        <w:rPr>
          <w:rFonts w:eastAsiaTheme="minorEastAsia" w:hint="eastAsia"/>
          <w:lang w:eastAsia="zh-CN"/>
        </w:rPr>
        <w:t xml:space="preserve">L2 </w:t>
      </w:r>
      <w:r w:rsidR="006B53E1">
        <w:rPr>
          <w:rFonts w:eastAsiaTheme="minorEastAsia"/>
          <w:lang w:eastAsia="zh-CN"/>
        </w:rPr>
        <w:t>structures</w:t>
      </w:r>
      <w:r w:rsidR="00497426">
        <w:rPr>
          <w:rFonts w:eastAsiaTheme="minorEastAsia" w:hint="eastAsia"/>
          <w:lang w:eastAsia="zh-CN"/>
        </w:rPr>
        <w:t xml:space="preserve"> </w:t>
      </w:r>
      <w:r>
        <w:rPr>
          <w:rFonts w:eastAsiaTheme="minorEastAsia"/>
          <w:lang w:eastAsia="zh-CN"/>
        </w:rPr>
        <w:t xml:space="preserve">are captured in </w:t>
      </w:r>
      <w:r w:rsidR="00B711F4">
        <w:rPr>
          <w:rFonts w:eastAsiaTheme="minorEastAsia"/>
          <w:lang w:eastAsia="zh-CN"/>
        </w:rPr>
        <w:fldChar w:fldCharType="begin"/>
      </w:r>
      <w:r w:rsidR="00B711F4">
        <w:rPr>
          <w:rFonts w:eastAsiaTheme="minorEastAsia"/>
          <w:lang w:eastAsia="zh-CN"/>
        </w:rPr>
        <w:instrText xml:space="preserve"> </w:instrText>
      </w:r>
      <w:r w:rsidR="00B711F4">
        <w:rPr>
          <w:rFonts w:eastAsiaTheme="minorEastAsia" w:hint="eastAsia"/>
          <w:lang w:eastAsia="zh-CN"/>
        </w:rPr>
        <w:instrText>REF _Ref117772428 \n \h</w:instrText>
      </w:r>
      <w:r w:rsidR="00B711F4">
        <w:rPr>
          <w:rFonts w:eastAsiaTheme="minorEastAsia"/>
          <w:lang w:eastAsia="zh-CN"/>
        </w:rPr>
        <w:instrText xml:space="preserve"> </w:instrText>
      </w:r>
      <w:r w:rsidR="00B711F4">
        <w:rPr>
          <w:rFonts w:eastAsiaTheme="minorEastAsia"/>
          <w:lang w:eastAsia="zh-CN"/>
        </w:rPr>
      </w:r>
      <w:r w:rsidR="00B711F4">
        <w:rPr>
          <w:rFonts w:eastAsiaTheme="minorEastAsia"/>
          <w:lang w:eastAsia="zh-CN"/>
        </w:rPr>
        <w:fldChar w:fldCharType="separate"/>
      </w:r>
      <w:r w:rsidR="00146E0D">
        <w:rPr>
          <w:rFonts w:eastAsiaTheme="minorEastAsia"/>
          <w:lang w:eastAsia="zh-CN"/>
        </w:rPr>
        <w:t>[1]</w:t>
      </w:r>
      <w:r w:rsidR="00B711F4">
        <w:rPr>
          <w:rFonts w:eastAsiaTheme="minorEastAsia"/>
          <w:lang w:eastAsia="zh-CN"/>
        </w:rPr>
        <w:fldChar w:fldCharType="end"/>
      </w:r>
      <w:r w:rsidR="00B711F4">
        <w:rPr>
          <w:rFonts w:eastAsiaTheme="minorEastAsia" w:hint="eastAsia"/>
          <w:lang w:eastAsia="zh-CN"/>
        </w:rPr>
        <w:t xml:space="preserve">, </w:t>
      </w:r>
      <w:r>
        <w:rPr>
          <w:rFonts w:eastAsiaTheme="minorEastAsia"/>
          <w:lang w:eastAsia="zh-CN"/>
        </w:rPr>
        <w:t>as follows:</w:t>
      </w:r>
    </w:p>
    <w:p w:rsidR="00497426" w:rsidRDefault="00497426" w:rsidP="00B711F4">
      <w:pPr>
        <w:pStyle w:val="BodyText"/>
        <w:rPr>
          <w:rFonts w:eastAsiaTheme="minorEastAsia"/>
          <w:lang w:eastAsia="zh-CN"/>
        </w:rPr>
      </w:pPr>
      <w:r w:rsidRPr="00DB333D">
        <w:rPr>
          <w:noProof/>
          <w:lang w:eastAsia="zh-CN"/>
        </w:rPr>
        <w:drawing>
          <wp:inline distT="0" distB="0" distL="0" distR="0" wp14:anchorId="0681E417" wp14:editId="401807C5">
            <wp:extent cx="5274860" cy="1692322"/>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1692146"/>
                    </a:xfrm>
                    <a:prstGeom prst="rect">
                      <a:avLst/>
                    </a:prstGeom>
                  </pic:spPr>
                </pic:pic>
              </a:graphicData>
            </a:graphic>
          </wp:inline>
        </w:drawing>
      </w:r>
    </w:p>
    <w:p w:rsidR="00497426" w:rsidRPr="00380539" w:rsidRDefault="00497426" w:rsidP="006B53E1">
      <w:pPr>
        <w:pStyle w:val="Caption"/>
        <w:rPr>
          <w:rFonts w:eastAsiaTheme="minorEastAsia"/>
          <w:b/>
          <w:lang w:eastAsia="zh-CN"/>
        </w:rPr>
      </w:pPr>
      <w:r w:rsidRPr="006B53E1">
        <w:rPr>
          <w:rFonts w:eastAsiaTheme="minorEastAsia"/>
          <w:b/>
          <w:lang w:eastAsia="zh-CN"/>
        </w:rPr>
        <w:t xml:space="preserve">                                                      </w:t>
      </w:r>
      <w:r w:rsidRPr="00380539">
        <w:rPr>
          <w:rFonts w:eastAsiaTheme="minorEastAsia" w:hint="eastAsia"/>
          <w:b/>
          <w:lang w:eastAsia="zh-CN"/>
        </w:rPr>
        <w:t xml:space="preserve"> </w:t>
      </w:r>
      <w:bookmarkStart w:id="7" w:name="_Ref127196393"/>
      <w:r w:rsidR="00380539" w:rsidRPr="006B53E1">
        <w:rPr>
          <w:b/>
        </w:rPr>
        <w:t xml:space="preserve">Figure </w:t>
      </w:r>
      <w:r w:rsidR="00380539" w:rsidRPr="006B53E1">
        <w:rPr>
          <w:b/>
        </w:rPr>
        <w:fldChar w:fldCharType="begin"/>
      </w:r>
      <w:r w:rsidR="00380539" w:rsidRPr="006B53E1">
        <w:rPr>
          <w:b/>
        </w:rPr>
        <w:instrText xml:space="preserve"> SEQ Figure \* ARABIC </w:instrText>
      </w:r>
      <w:r w:rsidR="00380539" w:rsidRPr="006B53E1">
        <w:rPr>
          <w:b/>
        </w:rPr>
        <w:fldChar w:fldCharType="separate"/>
      </w:r>
      <w:r w:rsidR="00146E0D">
        <w:rPr>
          <w:b/>
          <w:noProof/>
        </w:rPr>
        <w:t>1</w:t>
      </w:r>
      <w:r w:rsidR="00380539" w:rsidRPr="006B53E1">
        <w:rPr>
          <w:b/>
        </w:rPr>
        <w:fldChar w:fldCharType="end"/>
      </w:r>
      <w:bookmarkEnd w:id="7"/>
      <w:r w:rsidR="00380539" w:rsidRPr="006B53E1">
        <w:rPr>
          <w:b/>
        </w:rPr>
        <w:t xml:space="preserve">: </w:t>
      </w:r>
      <w:r w:rsidRPr="00380539">
        <w:rPr>
          <w:rFonts w:eastAsiaTheme="minorEastAsia" w:hint="eastAsia"/>
          <w:b/>
          <w:lang w:eastAsia="zh-CN"/>
        </w:rPr>
        <w:t>Mapping Alternatives</w:t>
      </w:r>
    </w:p>
    <w:p w:rsidR="00535021" w:rsidRDefault="00535021" w:rsidP="00D27C1C">
      <w:pPr>
        <w:pStyle w:val="BodyText"/>
        <w:rPr>
          <w:lang w:eastAsia="zh-CN"/>
        </w:rPr>
      </w:pPr>
      <w:r>
        <w:rPr>
          <w:lang w:eastAsia="zh-CN"/>
        </w:rPr>
        <w:t xml:space="preserve">Before going into the down-scoping task, we note that SA2 mainly focused on the mapping of PDU Sets onto </w:t>
      </w:r>
      <w:proofErr w:type="spellStart"/>
      <w:r>
        <w:rPr>
          <w:lang w:eastAsia="zh-CN"/>
        </w:rPr>
        <w:t>QoS</w:t>
      </w:r>
      <w:proofErr w:type="spellEnd"/>
      <w:r>
        <w:rPr>
          <w:lang w:eastAsia="zh-CN"/>
        </w:rPr>
        <w:t xml:space="preserve"> flows and their associated new </w:t>
      </w:r>
      <w:proofErr w:type="spellStart"/>
      <w:r>
        <w:rPr>
          <w:lang w:eastAsia="zh-CN"/>
        </w:rPr>
        <w:t>QoS</w:t>
      </w:r>
      <w:proofErr w:type="spellEnd"/>
      <w:r>
        <w:rPr>
          <w:lang w:eastAsia="zh-CN"/>
        </w:rPr>
        <w:t xml:space="preserve"> parameters in the DL direction, leaving it to RAN to discuss the associated UL requirements. In </w:t>
      </w:r>
      <w:r w:rsidR="006B53E1">
        <w:rPr>
          <w:lang w:eastAsia="zh-CN"/>
        </w:rPr>
        <w:fldChar w:fldCharType="begin"/>
      </w:r>
      <w:r w:rsidR="006B53E1">
        <w:rPr>
          <w:lang w:eastAsia="zh-CN"/>
        </w:rPr>
        <w:instrText xml:space="preserve"> REF _Ref127124526 \n \h </w:instrText>
      </w:r>
      <w:r w:rsidR="006B53E1">
        <w:rPr>
          <w:lang w:eastAsia="zh-CN"/>
        </w:rPr>
      </w:r>
      <w:r w:rsidR="006B53E1">
        <w:rPr>
          <w:lang w:eastAsia="zh-CN"/>
        </w:rPr>
        <w:fldChar w:fldCharType="separate"/>
      </w:r>
      <w:r w:rsidR="006B53E1">
        <w:rPr>
          <w:lang w:eastAsia="zh-CN"/>
        </w:rPr>
        <w:t>[3]</w:t>
      </w:r>
      <w:r w:rsidR="006B53E1">
        <w:rPr>
          <w:lang w:eastAsia="zh-CN"/>
        </w:rPr>
        <w:fldChar w:fldCharType="end"/>
      </w:r>
      <w:r>
        <w:rPr>
          <w:lang w:eastAsia="zh-CN"/>
        </w:rPr>
        <w:t xml:space="preserve"> we propose to support the same set of parameters for UL </w:t>
      </w:r>
      <w:proofErr w:type="spellStart"/>
      <w:r>
        <w:rPr>
          <w:lang w:eastAsia="zh-CN"/>
        </w:rPr>
        <w:t>QoS</w:t>
      </w:r>
      <w:proofErr w:type="spellEnd"/>
      <w:r>
        <w:rPr>
          <w:lang w:eastAsia="zh-CN"/>
        </w:rPr>
        <w:t xml:space="preserve"> flows and PDU Sets. Similarly for the L2 structure, we suggest clarifying beforehand that, whatever L2 structure ends-up being selected for serving XR </w:t>
      </w:r>
      <w:proofErr w:type="spellStart"/>
      <w:r>
        <w:rPr>
          <w:lang w:eastAsia="zh-CN"/>
        </w:rPr>
        <w:t>QoS</w:t>
      </w:r>
      <w:proofErr w:type="spellEnd"/>
      <w:r>
        <w:rPr>
          <w:lang w:eastAsia="zh-CN"/>
        </w:rPr>
        <w:t xml:space="preserve"> flows, it applies equally to UL and DL </w:t>
      </w:r>
      <w:proofErr w:type="spellStart"/>
      <w:r>
        <w:rPr>
          <w:lang w:eastAsia="zh-CN"/>
        </w:rPr>
        <w:t>QoS</w:t>
      </w:r>
      <w:proofErr w:type="spellEnd"/>
      <w:r>
        <w:rPr>
          <w:lang w:eastAsia="zh-CN"/>
        </w:rPr>
        <w:t xml:space="preserve"> flows.</w:t>
      </w:r>
    </w:p>
    <w:p w:rsidR="00535021" w:rsidRPr="00535021" w:rsidRDefault="00535021" w:rsidP="00D27C1C">
      <w:pPr>
        <w:pStyle w:val="BodyText"/>
        <w:rPr>
          <w:b/>
          <w:lang w:eastAsia="zh-CN"/>
        </w:rPr>
      </w:pPr>
      <w:r w:rsidRPr="00535021">
        <w:rPr>
          <w:b/>
          <w:lang w:eastAsia="zh-CN"/>
        </w:rPr>
        <w:t xml:space="preserve">Proposal 1: As in legacy, the same L2 structure applies equally to UL and DL </w:t>
      </w:r>
      <w:r>
        <w:rPr>
          <w:b/>
          <w:lang w:eastAsia="zh-CN"/>
        </w:rPr>
        <w:t xml:space="preserve">XR </w:t>
      </w:r>
      <w:proofErr w:type="spellStart"/>
      <w:r w:rsidRPr="00535021">
        <w:rPr>
          <w:b/>
          <w:lang w:eastAsia="zh-CN"/>
        </w:rPr>
        <w:t>QoS</w:t>
      </w:r>
      <w:proofErr w:type="spellEnd"/>
      <w:r w:rsidRPr="00535021">
        <w:rPr>
          <w:b/>
          <w:lang w:eastAsia="zh-CN"/>
        </w:rPr>
        <w:t xml:space="preserve"> flows.</w:t>
      </w:r>
    </w:p>
    <w:p w:rsidR="00D27C1C" w:rsidRDefault="00D27C1C" w:rsidP="00D27C1C">
      <w:pPr>
        <w:pStyle w:val="BodyText"/>
        <w:rPr>
          <w:lang w:eastAsia="zh-CN"/>
        </w:rPr>
      </w:pPr>
      <w:r>
        <w:rPr>
          <w:lang w:eastAsia="zh-CN"/>
        </w:rPr>
        <w:t xml:space="preserve">Then, in their reply LS </w:t>
      </w:r>
      <w:r w:rsidR="005975F1">
        <w:rPr>
          <w:lang w:eastAsia="zh-CN"/>
        </w:rPr>
        <w:fldChar w:fldCharType="begin"/>
      </w:r>
      <w:r w:rsidR="005975F1">
        <w:rPr>
          <w:lang w:eastAsia="zh-CN"/>
        </w:rPr>
        <w:instrText xml:space="preserve"> REF _Ref127090998 \n \h </w:instrText>
      </w:r>
      <w:r w:rsidR="005975F1">
        <w:rPr>
          <w:lang w:eastAsia="zh-CN"/>
        </w:rPr>
      </w:r>
      <w:r w:rsidR="005975F1">
        <w:rPr>
          <w:lang w:eastAsia="zh-CN"/>
        </w:rPr>
        <w:fldChar w:fldCharType="separate"/>
      </w:r>
      <w:r w:rsidR="005975F1">
        <w:rPr>
          <w:lang w:eastAsia="zh-CN"/>
        </w:rPr>
        <w:t>[2]</w:t>
      </w:r>
      <w:r w:rsidR="005975F1">
        <w:rPr>
          <w:lang w:eastAsia="zh-CN"/>
        </w:rPr>
        <w:fldChar w:fldCharType="end"/>
      </w:r>
      <w:r>
        <w:rPr>
          <w:lang w:eastAsia="zh-CN"/>
        </w:rPr>
        <w:t xml:space="preserve"> on PDU set handling, SA2 addressed the RAN2 questions as follows:</w:t>
      </w:r>
    </w:p>
    <w:tbl>
      <w:tblPr>
        <w:tblStyle w:val="TableGrid"/>
        <w:tblW w:w="0" w:type="auto"/>
        <w:tblLook w:val="04A0" w:firstRow="1" w:lastRow="0" w:firstColumn="1" w:lastColumn="0" w:noHBand="0" w:noVBand="1"/>
      </w:tblPr>
      <w:tblGrid>
        <w:gridCol w:w="8522"/>
      </w:tblGrid>
      <w:tr w:rsidR="00D27C1C" w:rsidRPr="00D27C1C" w:rsidTr="00AA5B6D">
        <w:tc>
          <w:tcPr>
            <w:tcW w:w="8522" w:type="dxa"/>
          </w:tcPr>
          <w:p w:rsidR="00D27C1C" w:rsidRPr="00D27C1C" w:rsidRDefault="00D27C1C" w:rsidP="00AA5B6D">
            <w:pPr>
              <w:spacing w:after="120"/>
              <w:jc w:val="both"/>
              <w:rPr>
                <w:rFonts w:ascii="Arial" w:eastAsia="SimSun" w:hAnsi="Arial" w:cs="Arial"/>
                <w:b/>
                <w:bCs/>
                <w:sz w:val="18"/>
                <w:szCs w:val="20"/>
                <w:lang w:val="en-GB"/>
              </w:rPr>
            </w:pPr>
            <w:r w:rsidRPr="00D27C1C">
              <w:rPr>
                <w:rFonts w:ascii="Arial" w:eastAsia="SimSun" w:hAnsi="Arial" w:cs="Arial"/>
                <w:b/>
                <w:bCs/>
                <w:sz w:val="18"/>
                <w:szCs w:val="20"/>
                <w:lang w:val="en-GB" w:eastAsia="zh-CN"/>
              </w:rPr>
              <w:t xml:space="preserve">Q1: </w:t>
            </w:r>
            <w:r w:rsidRPr="00D27C1C">
              <w:rPr>
                <w:rFonts w:ascii="Arial" w:eastAsia="SimSun" w:hAnsi="Arial" w:cs="Arial"/>
                <w:b/>
                <w:bCs/>
                <w:sz w:val="18"/>
                <w:szCs w:val="20"/>
                <w:lang w:val="en-GB"/>
              </w:rPr>
              <w:t xml:space="preserve">In order to decide how PDU sets could be mapped in radio protocols, RAN2 is wondering if different PDU sets could have different characteristics (for instance importance, PSER, and/or PSDB) and if so, which characteristics can be different and with which granularity (e.g. </w:t>
            </w:r>
            <w:proofErr w:type="spellStart"/>
            <w:r w:rsidRPr="00D27C1C">
              <w:rPr>
                <w:rFonts w:ascii="Arial" w:eastAsia="SimSun" w:hAnsi="Arial" w:cs="Arial"/>
                <w:b/>
                <w:bCs/>
                <w:sz w:val="18"/>
                <w:szCs w:val="20"/>
                <w:lang w:val="en-GB"/>
              </w:rPr>
              <w:t>QoS</w:t>
            </w:r>
            <w:proofErr w:type="spellEnd"/>
            <w:r w:rsidRPr="00D27C1C">
              <w:rPr>
                <w:rFonts w:ascii="Arial" w:eastAsia="SimSun" w:hAnsi="Arial" w:cs="Arial"/>
                <w:b/>
                <w:bCs/>
                <w:sz w:val="18"/>
                <w:szCs w:val="20"/>
                <w:lang w:val="en-GB"/>
              </w:rPr>
              <w:t xml:space="preserve"> flow, individual PDU Sets…)</w:t>
            </w:r>
          </w:p>
          <w:p w:rsidR="00D27C1C" w:rsidRPr="00D27C1C" w:rsidRDefault="00D27C1C" w:rsidP="00AA5B6D">
            <w:pPr>
              <w:spacing w:after="180"/>
              <w:rPr>
                <w:rFonts w:ascii="Arial" w:eastAsia="SimSun" w:hAnsi="Arial" w:cs="Arial"/>
                <w:sz w:val="18"/>
                <w:szCs w:val="20"/>
              </w:rPr>
            </w:pPr>
            <w:r w:rsidRPr="00D27C1C">
              <w:rPr>
                <w:rFonts w:ascii="Arial" w:eastAsia="SimSun" w:hAnsi="Arial" w:cs="Arial"/>
                <w:sz w:val="18"/>
                <w:szCs w:val="20"/>
                <w:lang w:val="en-GB"/>
              </w:rPr>
              <w:t xml:space="preserve">SA2 Answer: </w:t>
            </w:r>
            <w:r w:rsidRPr="00D27C1C">
              <w:rPr>
                <w:rFonts w:eastAsia="SimSun"/>
                <w:sz w:val="18"/>
                <w:szCs w:val="20"/>
                <w:lang w:val="en-GB"/>
              </w:rPr>
              <w:t> </w:t>
            </w:r>
            <w:r w:rsidRPr="00D27C1C">
              <w:rPr>
                <w:rFonts w:ascii="Arial" w:eastAsia="SimSun" w:hAnsi="Arial" w:cs="Arial"/>
                <w:sz w:val="18"/>
                <w:szCs w:val="20"/>
                <w:lang w:val="en-GB"/>
              </w:rPr>
              <w:t xml:space="preserve">Based on the conclusion from the FS_XRM study (See TR 23.700-60), SA2 agreed to define new 5G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parameters for PDU Set concept. The PDU Set comprises of one or more PDUs for which the following PDU Set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parameters are applicable: </w:t>
            </w:r>
          </w:p>
          <w:p w:rsidR="00D27C1C" w:rsidRPr="00D27C1C" w:rsidRDefault="00D27C1C" w:rsidP="00AA5B6D">
            <w:pPr>
              <w:overflowPunct w:val="0"/>
              <w:autoSpaceDE w:val="0"/>
              <w:autoSpaceDN w:val="0"/>
              <w:spacing w:after="180"/>
              <w:ind w:left="360"/>
              <w:textAlignment w:val="baseline"/>
              <w:rPr>
                <w:rFonts w:ascii="Arial" w:eastAsia="SimSun" w:hAnsi="Arial" w:cs="Arial"/>
                <w:sz w:val="18"/>
                <w:szCs w:val="20"/>
                <w:lang w:val="en-GB" w:eastAsia="zh-CN"/>
              </w:rPr>
            </w:pPr>
            <w:r w:rsidRPr="00D27C1C">
              <w:rPr>
                <w:rFonts w:ascii="Arial" w:eastAsia="SimSun" w:hAnsi="Arial" w:cs="Arial"/>
                <w:sz w:val="18"/>
                <w:szCs w:val="20"/>
                <w:lang w:val="en-GB" w:eastAsia="zh-CN"/>
              </w:rPr>
              <w:t>-</w:t>
            </w:r>
            <w:r w:rsidRPr="00D27C1C">
              <w:rPr>
                <w:rFonts w:eastAsia="SimSun"/>
                <w:sz w:val="18"/>
                <w:szCs w:val="14"/>
                <w:lang w:val="en-GB" w:eastAsia="zh-CN"/>
              </w:rPr>
              <w:t xml:space="preserve">        </w:t>
            </w:r>
            <w:r w:rsidRPr="00D27C1C">
              <w:rPr>
                <w:rFonts w:ascii="Arial" w:eastAsia="SimSun" w:hAnsi="Arial" w:cs="Arial"/>
                <w:sz w:val="18"/>
                <w:szCs w:val="20"/>
                <w:lang w:val="en-GB" w:eastAsia="zh-CN"/>
              </w:rPr>
              <w:t>PDU Set Delay Budget (PSDB)</w:t>
            </w:r>
          </w:p>
          <w:p w:rsidR="00D27C1C" w:rsidRPr="00D27C1C" w:rsidRDefault="00D27C1C" w:rsidP="00AA5B6D">
            <w:pPr>
              <w:overflowPunct w:val="0"/>
              <w:autoSpaceDE w:val="0"/>
              <w:autoSpaceDN w:val="0"/>
              <w:spacing w:after="180"/>
              <w:ind w:left="360"/>
              <w:textAlignment w:val="baseline"/>
              <w:rPr>
                <w:rFonts w:ascii="Arial" w:eastAsia="SimSun" w:hAnsi="Arial" w:cs="Arial"/>
                <w:sz w:val="18"/>
                <w:szCs w:val="20"/>
                <w:lang w:val="en-GB" w:eastAsia="zh-CN"/>
              </w:rPr>
            </w:pPr>
            <w:r w:rsidRPr="00D27C1C">
              <w:rPr>
                <w:rFonts w:ascii="Arial" w:eastAsia="SimSun" w:hAnsi="Arial" w:cs="Arial"/>
                <w:sz w:val="18"/>
                <w:szCs w:val="20"/>
                <w:lang w:val="en-GB" w:eastAsia="zh-CN"/>
              </w:rPr>
              <w:t>-</w:t>
            </w:r>
            <w:r w:rsidRPr="00D27C1C">
              <w:rPr>
                <w:rFonts w:eastAsia="SimSun"/>
                <w:sz w:val="18"/>
                <w:szCs w:val="14"/>
                <w:lang w:val="en-GB" w:eastAsia="zh-CN"/>
              </w:rPr>
              <w:t xml:space="preserve">        </w:t>
            </w:r>
            <w:r w:rsidRPr="00D27C1C">
              <w:rPr>
                <w:rFonts w:ascii="Arial" w:eastAsia="SimSun" w:hAnsi="Arial" w:cs="Arial"/>
                <w:sz w:val="18"/>
                <w:szCs w:val="20"/>
                <w:lang w:val="en-GB" w:eastAsia="zh-CN"/>
              </w:rPr>
              <w:t>PDU Set Error Rate (PSER)</w:t>
            </w:r>
          </w:p>
          <w:p w:rsidR="00D27C1C" w:rsidRPr="00D27C1C" w:rsidRDefault="00D27C1C" w:rsidP="00AA5B6D">
            <w:pPr>
              <w:overflowPunct w:val="0"/>
              <w:autoSpaceDE w:val="0"/>
              <w:autoSpaceDN w:val="0"/>
              <w:spacing w:after="180"/>
              <w:ind w:left="360"/>
              <w:textAlignment w:val="baseline"/>
              <w:rPr>
                <w:rFonts w:ascii="Arial" w:eastAsia="SimSun" w:hAnsi="Arial" w:cs="Arial"/>
                <w:sz w:val="18"/>
                <w:szCs w:val="20"/>
                <w:lang w:val="en-GB" w:eastAsia="zh-CN"/>
              </w:rPr>
            </w:pPr>
            <w:r w:rsidRPr="00D27C1C">
              <w:rPr>
                <w:rFonts w:ascii="Arial" w:eastAsia="SimSun" w:hAnsi="Arial" w:cs="Arial"/>
                <w:sz w:val="18"/>
                <w:szCs w:val="20"/>
                <w:lang w:val="en-GB" w:eastAsia="zh-CN"/>
              </w:rPr>
              <w:lastRenderedPageBreak/>
              <w:t>-</w:t>
            </w:r>
            <w:r w:rsidRPr="00D27C1C">
              <w:rPr>
                <w:rFonts w:eastAsia="SimSun"/>
                <w:sz w:val="18"/>
                <w:szCs w:val="14"/>
                <w:lang w:val="en-GB" w:eastAsia="zh-CN"/>
              </w:rPr>
              <w:t xml:space="preserve">        </w:t>
            </w:r>
            <w:r w:rsidRPr="00D27C1C">
              <w:rPr>
                <w:rFonts w:ascii="Arial" w:eastAsia="SimSun" w:hAnsi="Arial" w:cs="Arial"/>
                <w:sz w:val="18"/>
                <w:szCs w:val="20"/>
                <w:lang w:val="en-GB" w:eastAsia="zh-CN"/>
              </w:rPr>
              <w:t>PDU Set Integrated handling Indication (PSIHI)</w:t>
            </w:r>
          </w:p>
          <w:p w:rsidR="00D27C1C" w:rsidRPr="00D27C1C" w:rsidRDefault="00D27C1C" w:rsidP="00AA5B6D">
            <w:pPr>
              <w:spacing w:after="180"/>
              <w:rPr>
                <w:rFonts w:ascii="Arial" w:eastAsia="SimSun" w:hAnsi="Arial" w:cs="Arial"/>
                <w:sz w:val="18"/>
                <w:szCs w:val="20"/>
                <w:lang w:val="en-GB"/>
              </w:rPr>
            </w:pPr>
            <w:r w:rsidRPr="00D27C1C">
              <w:rPr>
                <w:rFonts w:ascii="Arial" w:eastAsia="SimSun" w:hAnsi="Arial" w:cs="Arial"/>
                <w:sz w:val="18"/>
                <w:szCs w:val="20"/>
                <w:lang w:val="en-GB"/>
              </w:rPr>
              <w:t xml:space="preserve">SA2 also agrees to define PDU Set importance that is conveyed on per-PDU Set basis.  All the PDU Sets within one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flow should apply the same PSER, PSDB and PSIHI.  The PDU Set importance of the different PDU Sets within one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flow can be different.  </w:t>
            </w:r>
          </w:p>
          <w:p w:rsidR="00D27C1C" w:rsidRPr="00D27C1C" w:rsidRDefault="00D27C1C" w:rsidP="00AA5B6D">
            <w:pPr>
              <w:spacing w:after="120"/>
              <w:jc w:val="both"/>
              <w:rPr>
                <w:rFonts w:ascii="Arial" w:eastAsia="SimSun" w:hAnsi="Arial" w:cs="Arial"/>
                <w:b/>
                <w:bCs/>
                <w:sz w:val="18"/>
                <w:szCs w:val="20"/>
                <w:lang w:val="en-GB"/>
              </w:rPr>
            </w:pPr>
            <w:r w:rsidRPr="00D27C1C">
              <w:rPr>
                <w:rFonts w:ascii="Arial" w:eastAsia="SimSun" w:hAnsi="Arial" w:cs="Arial"/>
                <w:b/>
                <w:bCs/>
                <w:sz w:val="18"/>
                <w:szCs w:val="20"/>
                <w:lang w:val="en-GB"/>
              </w:rPr>
              <w:t xml:space="preserve">Q2: RAN2 would also like to know whether different types of PDU set can be mapped to the same </w:t>
            </w:r>
            <w:proofErr w:type="spellStart"/>
            <w:r w:rsidRPr="00D27C1C">
              <w:rPr>
                <w:rFonts w:ascii="Arial" w:eastAsia="SimSun" w:hAnsi="Arial" w:cs="Arial"/>
                <w:b/>
                <w:bCs/>
                <w:sz w:val="18"/>
                <w:szCs w:val="20"/>
                <w:lang w:val="en-GB"/>
              </w:rPr>
              <w:t>QoS</w:t>
            </w:r>
            <w:proofErr w:type="spellEnd"/>
            <w:r w:rsidRPr="00D27C1C">
              <w:rPr>
                <w:rFonts w:ascii="Arial" w:eastAsia="SimSun" w:hAnsi="Arial" w:cs="Arial"/>
                <w:b/>
                <w:bCs/>
                <w:sz w:val="18"/>
                <w:szCs w:val="20"/>
                <w:lang w:val="en-GB"/>
              </w:rPr>
              <w:t xml:space="preserve"> flow and if so whether RAN should have the ability to treat those differently over the air interface.  If RAN should have such </w:t>
            </w:r>
            <w:proofErr w:type="gramStart"/>
            <w:r w:rsidRPr="00D27C1C">
              <w:rPr>
                <w:rFonts w:ascii="Arial" w:eastAsia="SimSun" w:hAnsi="Arial" w:cs="Arial"/>
                <w:b/>
                <w:bCs/>
                <w:sz w:val="18"/>
                <w:szCs w:val="20"/>
                <w:lang w:val="en-GB"/>
              </w:rPr>
              <w:t>an ability</w:t>
            </w:r>
            <w:proofErr w:type="gramEnd"/>
            <w:r w:rsidRPr="00D27C1C">
              <w:rPr>
                <w:rFonts w:ascii="Arial" w:eastAsia="SimSun" w:hAnsi="Arial" w:cs="Arial"/>
                <w:b/>
                <w:bCs/>
                <w:sz w:val="18"/>
                <w:szCs w:val="20"/>
                <w:lang w:val="en-GB"/>
              </w:rPr>
              <w:t xml:space="preserve">, RAN2 would like to know based on what information signalled to the </w:t>
            </w:r>
            <w:proofErr w:type="spellStart"/>
            <w:r w:rsidRPr="00D27C1C">
              <w:rPr>
                <w:rFonts w:ascii="Arial" w:eastAsia="SimSun" w:hAnsi="Arial" w:cs="Arial"/>
                <w:b/>
                <w:bCs/>
                <w:sz w:val="18"/>
                <w:szCs w:val="20"/>
                <w:lang w:val="en-GB"/>
              </w:rPr>
              <w:t>gNB</w:t>
            </w:r>
            <w:proofErr w:type="spellEnd"/>
            <w:r w:rsidRPr="00D27C1C">
              <w:rPr>
                <w:rFonts w:ascii="Arial" w:eastAsia="SimSun" w:hAnsi="Arial" w:cs="Arial"/>
                <w:b/>
                <w:bCs/>
                <w:sz w:val="18"/>
                <w:szCs w:val="20"/>
                <w:lang w:val="en-GB"/>
              </w:rPr>
              <w:t xml:space="preserve"> this would be based on.</w:t>
            </w:r>
          </w:p>
          <w:p w:rsidR="00D27C1C" w:rsidRPr="00D27C1C" w:rsidRDefault="00D27C1C" w:rsidP="00AA5B6D">
            <w:pPr>
              <w:spacing w:after="120"/>
              <w:jc w:val="both"/>
              <w:rPr>
                <w:rFonts w:ascii="Arial" w:eastAsia="SimSun" w:hAnsi="Arial" w:cs="Arial"/>
                <w:sz w:val="18"/>
                <w:szCs w:val="20"/>
                <w:lang w:val="en-GB"/>
              </w:rPr>
            </w:pPr>
            <w:r w:rsidRPr="00D27C1C">
              <w:rPr>
                <w:rFonts w:ascii="Arial" w:eastAsia="SimSun" w:hAnsi="Arial" w:cs="Arial"/>
                <w:sz w:val="18"/>
                <w:szCs w:val="20"/>
                <w:lang w:val="en-GB"/>
              </w:rPr>
              <w:t xml:space="preserve">SA2 Answer: </w:t>
            </w:r>
          </w:p>
          <w:p w:rsidR="00D27C1C" w:rsidRPr="00D27C1C" w:rsidRDefault="00D27C1C" w:rsidP="00AA5B6D">
            <w:pPr>
              <w:spacing w:after="120"/>
              <w:jc w:val="both"/>
              <w:rPr>
                <w:rFonts w:ascii="Arial" w:eastAsia="SimSun" w:hAnsi="Arial" w:cs="Arial"/>
                <w:sz w:val="18"/>
                <w:szCs w:val="20"/>
                <w:lang w:val="en-GB"/>
              </w:rPr>
            </w:pPr>
            <w:r w:rsidRPr="00D27C1C">
              <w:rPr>
                <w:rFonts w:ascii="Arial" w:eastAsia="SimSun" w:hAnsi="Arial" w:cs="Arial"/>
                <w:sz w:val="18"/>
                <w:szCs w:val="20"/>
                <w:lang w:val="en-GB"/>
              </w:rPr>
              <w:t xml:space="preserve">SA2 has agreed that 1) Different types of PDU set can be mapped into the same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flow if their PDU set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parameters (and other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characteristics, e.g. 5QI, ARP) are the same. One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flow is associated with one PSER</w:t>
            </w:r>
            <w:r w:rsidRPr="00D27C1C">
              <w:rPr>
                <w:rFonts w:ascii="Microsoft YaHei" w:eastAsia="Microsoft YaHei" w:hAnsi="Microsoft YaHei" w:hint="eastAsia"/>
                <w:sz w:val="18"/>
                <w:szCs w:val="20"/>
                <w:lang w:val="en-GB"/>
              </w:rPr>
              <w:t xml:space="preserve"> and </w:t>
            </w:r>
            <w:r w:rsidRPr="00D27C1C">
              <w:rPr>
                <w:rFonts w:ascii="Arial" w:eastAsia="SimSun" w:hAnsi="Arial" w:cs="Arial"/>
                <w:sz w:val="18"/>
                <w:szCs w:val="20"/>
                <w:lang w:val="en-GB"/>
              </w:rPr>
              <w:t xml:space="preserve">one PSDB at any time. 2) Different PDU sets within one </w:t>
            </w:r>
            <w:proofErr w:type="spellStart"/>
            <w:r w:rsidRPr="00D27C1C">
              <w:rPr>
                <w:rFonts w:ascii="Arial" w:eastAsia="SimSun" w:hAnsi="Arial" w:cs="Arial"/>
                <w:sz w:val="18"/>
                <w:szCs w:val="20"/>
                <w:lang w:val="en-GB"/>
              </w:rPr>
              <w:t>QoS</w:t>
            </w:r>
            <w:proofErr w:type="spellEnd"/>
            <w:r w:rsidRPr="00D27C1C">
              <w:rPr>
                <w:rFonts w:ascii="Arial" w:eastAsia="SimSun" w:hAnsi="Arial" w:cs="Arial"/>
                <w:sz w:val="18"/>
                <w:szCs w:val="20"/>
                <w:lang w:val="en-GB"/>
              </w:rPr>
              <w:t xml:space="preserve"> flow can be associated with different ‘PDU Set importance’ information.</w:t>
            </w:r>
          </w:p>
        </w:tc>
      </w:tr>
    </w:tbl>
    <w:p w:rsidR="00D27C1C" w:rsidRDefault="00D27C1C" w:rsidP="00D27C1C">
      <w:pPr>
        <w:pStyle w:val="BodyText"/>
        <w:spacing w:before="120"/>
        <w:rPr>
          <w:lang w:eastAsia="zh-CN"/>
        </w:rPr>
      </w:pPr>
      <w:r>
        <w:rPr>
          <w:lang w:eastAsia="zh-CN"/>
        </w:rPr>
        <w:lastRenderedPageBreak/>
        <w:t xml:space="preserve">Essentially, the PDU set parameters remain unchanged (except PSII is renamed PSIHI), but SA2 progressed on the PDU set handling in defining the necessary conditions for multiplexing different PDU set types onto the same </w:t>
      </w:r>
      <w:proofErr w:type="spellStart"/>
      <w:r>
        <w:rPr>
          <w:lang w:eastAsia="zh-CN"/>
        </w:rPr>
        <w:t>QoS</w:t>
      </w:r>
      <w:proofErr w:type="spellEnd"/>
      <w:r>
        <w:rPr>
          <w:lang w:eastAsia="zh-CN"/>
        </w:rPr>
        <w:t xml:space="preserve"> flow: they must have the same PSDB, PSER and PSIHI, but can have a different PDU Set “importance”</w:t>
      </w:r>
      <w:r w:rsidR="00CD096B">
        <w:rPr>
          <w:lang w:eastAsia="zh-CN"/>
        </w:rPr>
        <w:t xml:space="preserve">, where some guidance on this latter parameter is given in the </w:t>
      </w:r>
      <w:r w:rsidR="00380539">
        <w:rPr>
          <w:lang w:eastAsia="zh-CN"/>
        </w:rPr>
        <w:t xml:space="preserve">SA2 </w:t>
      </w:r>
      <w:r w:rsidR="00CD096B">
        <w:rPr>
          <w:lang w:eastAsia="zh-CN"/>
        </w:rPr>
        <w:t xml:space="preserve">TR </w:t>
      </w:r>
      <w:r w:rsidR="00380539">
        <w:rPr>
          <w:lang w:eastAsia="zh-CN"/>
        </w:rPr>
        <w:fldChar w:fldCharType="begin"/>
      </w:r>
      <w:r w:rsidR="00380539">
        <w:rPr>
          <w:lang w:eastAsia="zh-CN"/>
        </w:rPr>
        <w:instrText xml:space="preserve"> REF _Ref115346871 \r \h </w:instrText>
      </w:r>
      <w:r w:rsidR="00380539">
        <w:rPr>
          <w:lang w:eastAsia="zh-CN"/>
        </w:rPr>
      </w:r>
      <w:r w:rsidR="00380539">
        <w:rPr>
          <w:lang w:eastAsia="zh-CN"/>
        </w:rPr>
        <w:fldChar w:fldCharType="separate"/>
      </w:r>
      <w:r w:rsidR="00146E0D">
        <w:rPr>
          <w:lang w:eastAsia="zh-CN"/>
        </w:rPr>
        <w:t>[7]</w:t>
      </w:r>
      <w:r w:rsidR="00380539">
        <w:rPr>
          <w:lang w:eastAsia="zh-CN"/>
        </w:rPr>
        <w:fldChar w:fldCharType="end"/>
      </w:r>
      <w:r w:rsidR="00380539" w:rsidDel="00380539">
        <w:rPr>
          <w:lang w:eastAsia="zh-CN"/>
        </w:rPr>
        <w:t xml:space="preserve"> </w:t>
      </w:r>
      <w:r w:rsidR="00CD096B">
        <w:rPr>
          <w:lang w:eastAsia="zh-CN"/>
        </w:rPr>
        <w:t xml:space="preserve"> as: </w:t>
      </w:r>
      <w:r w:rsidR="00CD096B" w:rsidRPr="00746410">
        <w:rPr>
          <w:rFonts w:eastAsia="等线"/>
          <w:i/>
          <w:lang w:eastAsia="zh-CN"/>
        </w:rPr>
        <w:t xml:space="preserve">This parameter is used to identify the importance of a PDU Set within a </w:t>
      </w:r>
      <w:proofErr w:type="spellStart"/>
      <w:r w:rsidR="00CD096B" w:rsidRPr="00746410">
        <w:rPr>
          <w:rFonts w:eastAsia="等线"/>
          <w:i/>
          <w:lang w:eastAsia="zh-CN"/>
        </w:rPr>
        <w:t>QoS</w:t>
      </w:r>
      <w:proofErr w:type="spellEnd"/>
      <w:r w:rsidR="00CD096B" w:rsidRPr="00746410">
        <w:rPr>
          <w:rFonts w:eastAsia="等线"/>
          <w:i/>
          <w:lang w:eastAsia="zh-CN"/>
        </w:rPr>
        <w:t xml:space="preserve"> flow. RAN may use it for PDU Set level packet discarding in presence of congestion</w:t>
      </w:r>
      <w:r>
        <w:rPr>
          <w:lang w:eastAsia="zh-CN"/>
        </w:rPr>
        <w:t xml:space="preserve">. We </w:t>
      </w:r>
      <w:r w:rsidR="00CD096B">
        <w:rPr>
          <w:lang w:eastAsia="zh-CN"/>
        </w:rPr>
        <w:t xml:space="preserve">also </w:t>
      </w:r>
      <w:r>
        <w:rPr>
          <w:lang w:eastAsia="zh-CN"/>
        </w:rPr>
        <w:t xml:space="preserve">note that the SA2 answer is generic in the sense that such PDU </w:t>
      </w:r>
      <w:r w:rsidR="009F60B2">
        <w:rPr>
          <w:lang w:eastAsia="zh-CN"/>
        </w:rPr>
        <w:t>S</w:t>
      </w:r>
      <w:r>
        <w:rPr>
          <w:lang w:eastAsia="zh-CN"/>
        </w:rPr>
        <w:t xml:space="preserve">ets in a </w:t>
      </w:r>
      <w:proofErr w:type="spellStart"/>
      <w:r>
        <w:rPr>
          <w:lang w:eastAsia="zh-CN"/>
        </w:rPr>
        <w:t>QoS</w:t>
      </w:r>
      <w:proofErr w:type="spellEnd"/>
      <w:r>
        <w:rPr>
          <w:lang w:eastAsia="zh-CN"/>
        </w:rPr>
        <w:t xml:space="preserve"> flow could be from the same or different XR streams, as long as they have the same </w:t>
      </w:r>
      <w:proofErr w:type="spellStart"/>
      <w:r>
        <w:rPr>
          <w:lang w:eastAsia="zh-CN"/>
        </w:rPr>
        <w:t>QoS</w:t>
      </w:r>
      <w:proofErr w:type="spellEnd"/>
      <w:r>
        <w:rPr>
          <w:lang w:eastAsia="zh-CN"/>
        </w:rPr>
        <w:t xml:space="preserve"> parameters.</w:t>
      </w:r>
    </w:p>
    <w:p w:rsidR="00D27C1C" w:rsidRPr="002F3C22" w:rsidRDefault="00D27C1C" w:rsidP="00D27C1C">
      <w:pPr>
        <w:pStyle w:val="BodyText"/>
        <w:rPr>
          <w:b/>
          <w:lang w:eastAsia="zh-CN"/>
        </w:rPr>
      </w:pPr>
      <w:r w:rsidRPr="002F3C22">
        <w:rPr>
          <w:b/>
          <w:lang w:eastAsia="zh-CN"/>
        </w:rPr>
        <w:t xml:space="preserve">Observation 1: Similar to the legacy QFI parameters, </w:t>
      </w:r>
      <w:r>
        <w:rPr>
          <w:b/>
          <w:lang w:eastAsia="zh-CN"/>
        </w:rPr>
        <w:t xml:space="preserve">the new </w:t>
      </w:r>
      <w:r w:rsidRPr="002F3C22">
        <w:rPr>
          <w:b/>
          <w:lang w:eastAsia="zh-CN"/>
        </w:rPr>
        <w:t xml:space="preserve">PDU Set parameters PSDB, PSER, PSIHI are defined at </w:t>
      </w:r>
      <w:proofErr w:type="spellStart"/>
      <w:r w:rsidRPr="002F3C22">
        <w:rPr>
          <w:b/>
          <w:lang w:eastAsia="zh-CN"/>
        </w:rPr>
        <w:t>QoS</w:t>
      </w:r>
      <w:proofErr w:type="spellEnd"/>
      <w:r w:rsidRPr="002F3C22">
        <w:rPr>
          <w:b/>
          <w:lang w:eastAsia="zh-CN"/>
        </w:rPr>
        <w:t xml:space="preserve"> flow level, while the importance parameter remains at PDU Set level.</w:t>
      </w:r>
    </w:p>
    <w:p w:rsidR="00D27C1C" w:rsidRDefault="00D27C1C" w:rsidP="00D27C1C">
      <w:pPr>
        <w:pStyle w:val="BodyText"/>
        <w:rPr>
          <w:b/>
          <w:lang w:eastAsia="zh-CN"/>
        </w:rPr>
      </w:pPr>
      <w:r w:rsidRPr="002F3C22">
        <w:rPr>
          <w:b/>
          <w:lang w:eastAsia="zh-CN"/>
        </w:rPr>
        <w:t>O</w:t>
      </w:r>
      <w:r>
        <w:rPr>
          <w:b/>
          <w:lang w:eastAsia="zh-CN"/>
        </w:rPr>
        <w:t>bservation 2</w:t>
      </w:r>
      <w:r w:rsidRPr="002F3C22">
        <w:rPr>
          <w:b/>
          <w:lang w:eastAsia="zh-CN"/>
        </w:rPr>
        <w:t xml:space="preserve">: </w:t>
      </w:r>
      <w:r>
        <w:rPr>
          <w:b/>
          <w:lang w:eastAsia="zh-CN"/>
        </w:rPr>
        <w:t xml:space="preserve">PDU Sets of different importance from the same (or different) DL XR traffic stream can be mapped onto the same </w:t>
      </w:r>
      <w:proofErr w:type="spellStart"/>
      <w:r>
        <w:rPr>
          <w:b/>
          <w:lang w:eastAsia="zh-CN"/>
        </w:rPr>
        <w:t>QoS</w:t>
      </w:r>
      <w:proofErr w:type="spellEnd"/>
      <w:r>
        <w:rPr>
          <w:b/>
          <w:lang w:eastAsia="zh-CN"/>
        </w:rPr>
        <w:t xml:space="preserve"> flow.</w:t>
      </w:r>
    </w:p>
    <w:p w:rsidR="00D27C1C" w:rsidRPr="006A441D" w:rsidRDefault="00D27C1C" w:rsidP="00D27C1C">
      <w:pPr>
        <w:pStyle w:val="BodyText"/>
        <w:rPr>
          <w:lang w:eastAsia="zh-CN"/>
        </w:rPr>
      </w:pPr>
      <w:r>
        <w:rPr>
          <w:lang w:eastAsia="zh-CN"/>
        </w:rPr>
        <w:t xml:space="preserve">Moreover, the LS reply focuses on the mapping of different PDU Set types onto the same </w:t>
      </w:r>
      <w:proofErr w:type="spellStart"/>
      <w:r>
        <w:rPr>
          <w:lang w:eastAsia="zh-CN"/>
        </w:rPr>
        <w:t>QoS</w:t>
      </w:r>
      <w:proofErr w:type="spellEnd"/>
      <w:r>
        <w:rPr>
          <w:lang w:eastAsia="zh-CN"/>
        </w:rPr>
        <w:t xml:space="preserve"> flow, but does not mention the possibility to map different PDU set types of the same DL XR traffic stream onto different </w:t>
      </w:r>
      <w:proofErr w:type="spellStart"/>
      <w:r>
        <w:rPr>
          <w:lang w:eastAsia="zh-CN"/>
        </w:rPr>
        <w:t>QoS</w:t>
      </w:r>
      <w:proofErr w:type="spellEnd"/>
      <w:r>
        <w:rPr>
          <w:lang w:eastAsia="zh-CN"/>
        </w:rPr>
        <w:t xml:space="preserve"> flows. Nor any agreed CR on TSs 23.501 </w:t>
      </w:r>
      <w:r w:rsidR="00B81211">
        <w:rPr>
          <w:lang w:eastAsia="zh-CN"/>
        </w:rPr>
        <w:fldChar w:fldCharType="begin"/>
      </w:r>
      <w:r w:rsidR="00B81211">
        <w:rPr>
          <w:lang w:eastAsia="zh-CN"/>
        </w:rPr>
        <w:instrText xml:space="preserve"> REF _Ref127091018 \n \h </w:instrText>
      </w:r>
      <w:r w:rsidR="00B81211">
        <w:rPr>
          <w:lang w:eastAsia="zh-CN"/>
        </w:rPr>
      </w:r>
      <w:r w:rsidR="00B81211">
        <w:rPr>
          <w:lang w:eastAsia="zh-CN"/>
        </w:rPr>
        <w:fldChar w:fldCharType="separate"/>
      </w:r>
      <w:r w:rsidR="00146E0D">
        <w:rPr>
          <w:lang w:eastAsia="zh-CN"/>
        </w:rPr>
        <w:t>[5]</w:t>
      </w:r>
      <w:r w:rsidR="00B81211">
        <w:rPr>
          <w:lang w:eastAsia="zh-CN"/>
        </w:rPr>
        <w:fldChar w:fldCharType="end"/>
      </w:r>
      <w:r>
        <w:rPr>
          <w:lang w:eastAsia="zh-CN"/>
        </w:rPr>
        <w:t xml:space="preserve"> or 23.502 </w:t>
      </w:r>
      <w:r w:rsidR="00146E0D">
        <w:rPr>
          <w:lang w:eastAsia="zh-CN"/>
        </w:rPr>
        <w:fldChar w:fldCharType="begin"/>
      </w:r>
      <w:r w:rsidR="00146E0D">
        <w:rPr>
          <w:lang w:eastAsia="zh-CN"/>
        </w:rPr>
        <w:instrText xml:space="preserve"> REF _Ref127204508 \n \h </w:instrText>
      </w:r>
      <w:r w:rsidR="00146E0D">
        <w:rPr>
          <w:lang w:eastAsia="zh-CN"/>
        </w:rPr>
      </w:r>
      <w:r w:rsidR="00146E0D">
        <w:rPr>
          <w:lang w:eastAsia="zh-CN"/>
        </w:rPr>
        <w:fldChar w:fldCharType="separate"/>
      </w:r>
      <w:r w:rsidR="00146E0D">
        <w:rPr>
          <w:lang w:eastAsia="zh-CN"/>
        </w:rPr>
        <w:t>[6]</w:t>
      </w:r>
      <w:r w:rsidR="00146E0D">
        <w:rPr>
          <w:lang w:eastAsia="zh-CN"/>
        </w:rPr>
        <w:fldChar w:fldCharType="end"/>
      </w:r>
      <w:r>
        <w:rPr>
          <w:lang w:eastAsia="zh-CN"/>
        </w:rPr>
        <w:t xml:space="preserve"> does mention such possibility in any sense, although this would be a clear departure from the legacy CN mapping rules. Therefore we think this possibility can be considered ruled out from RAN perspective and we propose focusing only on the mapping option discussed in the SA2 LS reply. Moreover, considering the  RAN2 agreement in RAN2#120 that splitting PDUs of a </w:t>
      </w:r>
      <w:proofErr w:type="spellStart"/>
      <w:r>
        <w:rPr>
          <w:lang w:eastAsia="zh-CN"/>
        </w:rPr>
        <w:t>QoS</w:t>
      </w:r>
      <w:proofErr w:type="spellEnd"/>
      <w:r>
        <w:rPr>
          <w:lang w:eastAsia="zh-CN"/>
        </w:rPr>
        <w:t xml:space="preserve"> flow across multiple DRBs is excluded, this means RAN can focus on how to treat PDU sets of different importance in the same DRB, i.e. </w:t>
      </w:r>
      <w:r w:rsidRPr="00380539">
        <w:rPr>
          <w:lang w:eastAsia="zh-CN"/>
        </w:rPr>
        <w:t>alternative N11</w:t>
      </w:r>
      <w:r w:rsidR="00380539" w:rsidRPr="006A441D">
        <w:rPr>
          <w:lang w:eastAsia="zh-CN"/>
        </w:rPr>
        <w:t xml:space="preserve"> of </w:t>
      </w:r>
      <w:r w:rsidR="00380539" w:rsidRPr="006A441D">
        <w:rPr>
          <w:lang w:eastAsia="zh-CN"/>
        </w:rPr>
        <w:fldChar w:fldCharType="begin"/>
      </w:r>
      <w:r w:rsidR="00380539" w:rsidRPr="00380539">
        <w:rPr>
          <w:lang w:eastAsia="zh-CN"/>
        </w:rPr>
        <w:instrText xml:space="preserve"> REF _Ref127196393 \h </w:instrText>
      </w:r>
      <w:r w:rsidR="00380539" w:rsidRPr="005975F1">
        <w:rPr>
          <w:lang w:eastAsia="zh-CN"/>
        </w:rPr>
        <w:instrText xml:space="preserve"> \* MERGEFORMAT </w:instrText>
      </w:r>
      <w:r w:rsidR="00380539" w:rsidRPr="006A441D">
        <w:rPr>
          <w:lang w:eastAsia="zh-CN"/>
        </w:rPr>
      </w:r>
      <w:r w:rsidR="00380539" w:rsidRPr="006A441D">
        <w:rPr>
          <w:lang w:eastAsia="zh-CN"/>
        </w:rPr>
        <w:fldChar w:fldCharType="separate"/>
      </w:r>
      <w:r w:rsidR="00146E0D" w:rsidRPr="00146E0D">
        <w:t xml:space="preserve">Figure </w:t>
      </w:r>
      <w:r w:rsidR="00146E0D" w:rsidRPr="005975F1">
        <w:rPr>
          <w:noProof/>
        </w:rPr>
        <w:t>1</w:t>
      </w:r>
      <w:r w:rsidR="00380539" w:rsidRPr="006A441D">
        <w:rPr>
          <w:lang w:eastAsia="zh-CN"/>
        </w:rPr>
        <w:fldChar w:fldCharType="end"/>
      </w:r>
      <w:r w:rsidRPr="00380539">
        <w:rPr>
          <w:lang w:eastAsia="zh-CN"/>
        </w:rPr>
        <w:t>.</w:t>
      </w:r>
    </w:p>
    <w:p w:rsidR="00D27C1C" w:rsidRDefault="003A550D" w:rsidP="00D27C1C">
      <w:pPr>
        <w:pStyle w:val="BodyText"/>
        <w:rPr>
          <w:b/>
          <w:lang w:eastAsia="zh-CN"/>
        </w:rPr>
      </w:pPr>
      <w:r>
        <w:rPr>
          <w:b/>
          <w:lang w:eastAsia="zh-CN"/>
        </w:rPr>
        <w:t>Proposal 2</w:t>
      </w:r>
      <w:r w:rsidR="00D27C1C" w:rsidRPr="007A3498">
        <w:rPr>
          <w:b/>
          <w:lang w:eastAsia="zh-CN"/>
        </w:rPr>
        <w:t>: From mapping perspective, RAN2 focuses on how to treat PDU Sets of different importance in the same DRB</w:t>
      </w:r>
      <w:r w:rsidR="00D27C1C">
        <w:rPr>
          <w:b/>
          <w:lang w:eastAsia="zh-CN"/>
        </w:rPr>
        <w:t>, i.e. alternative N11</w:t>
      </w:r>
      <w:r w:rsidR="00D27C1C" w:rsidRPr="007A3498">
        <w:rPr>
          <w:b/>
          <w:lang w:eastAsia="zh-CN"/>
        </w:rPr>
        <w:t>.</w:t>
      </w:r>
    </w:p>
    <w:p w:rsidR="00D27C1C" w:rsidRDefault="00E16881" w:rsidP="000156EF">
      <w:pPr>
        <w:pStyle w:val="BodyText"/>
        <w:rPr>
          <w:rFonts w:eastAsiaTheme="minorEastAsia"/>
          <w:lang w:eastAsia="zh-CN"/>
        </w:rPr>
      </w:pPr>
      <w:r>
        <w:rPr>
          <w:rFonts w:eastAsiaTheme="minorEastAsia"/>
          <w:lang w:eastAsia="zh-CN"/>
        </w:rPr>
        <w:t xml:space="preserve">Now, considering adding RLC entities (and LCH), we have two </w:t>
      </w:r>
      <w:r w:rsidR="001746F2">
        <w:rPr>
          <w:rFonts w:eastAsiaTheme="minorEastAsia"/>
          <w:lang w:eastAsia="zh-CN"/>
        </w:rPr>
        <w:t>alternatives</w:t>
      </w:r>
      <w:r>
        <w:rPr>
          <w:rFonts w:eastAsiaTheme="minorEastAsia"/>
          <w:lang w:eastAsia="zh-CN"/>
        </w:rPr>
        <w:t>:</w:t>
      </w:r>
    </w:p>
    <w:p w:rsidR="00E16881" w:rsidRPr="00E16881" w:rsidRDefault="00E16881" w:rsidP="00E16881">
      <w:pPr>
        <w:pStyle w:val="BodyText"/>
        <w:numPr>
          <w:ilvl w:val="0"/>
          <w:numId w:val="49"/>
        </w:numPr>
        <w:rPr>
          <w:rFonts w:eastAsiaTheme="minorEastAsia"/>
          <w:lang w:eastAsia="zh-CN"/>
        </w:rPr>
      </w:pPr>
      <w:r>
        <w:rPr>
          <w:rFonts w:eastAsiaTheme="minorEastAsia"/>
          <w:lang w:eastAsia="zh-CN"/>
        </w:rPr>
        <w:t xml:space="preserve">Alternative </w:t>
      </w:r>
      <w:r w:rsidR="001746F2">
        <w:rPr>
          <w:rFonts w:eastAsiaTheme="minorEastAsia"/>
          <w:lang w:eastAsia="zh-CN"/>
        </w:rPr>
        <w:t xml:space="preserve">N111: </w:t>
      </w:r>
      <w:r w:rsidRPr="00E16881">
        <w:rPr>
          <w:rFonts w:eastAsiaTheme="minorEastAsia"/>
          <w:lang w:eastAsia="zh-CN"/>
        </w:rPr>
        <w:t>one-to-one mapping between DRB and LCH (RLC entity), as in legacy</w:t>
      </w:r>
    </w:p>
    <w:p w:rsidR="00E16881" w:rsidRDefault="001746F2" w:rsidP="00E16881">
      <w:pPr>
        <w:pStyle w:val="BodyText"/>
        <w:numPr>
          <w:ilvl w:val="0"/>
          <w:numId w:val="49"/>
        </w:numPr>
        <w:rPr>
          <w:rFonts w:eastAsiaTheme="minorEastAsia"/>
          <w:lang w:eastAsia="zh-CN"/>
        </w:rPr>
      </w:pPr>
      <w:r>
        <w:rPr>
          <w:rFonts w:eastAsiaTheme="minorEastAsia"/>
          <w:lang w:eastAsia="zh-CN"/>
        </w:rPr>
        <w:t xml:space="preserve">Alternative N11N: </w:t>
      </w:r>
      <w:r w:rsidR="00E16881" w:rsidRPr="00E16881">
        <w:rPr>
          <w:rFonts w:eastAsiaTheme="minorEastAsia"/>
          <w:lang w:eastAsia="zh-CN"/>
        </w:rPr>
        <w:t xml:space="preserve">one-to-many mapping between DRB and LCH (RLC entity)  </w:t>
      </w:r>
    </w:p>
    <w:p w:rsidR="00CC40F9" w:rsidRDefault="00E16881" w:rsidP="00E16881">
      <w:pPr>
        <w:pStyle w:val="BodyText"/>
        <w:spacing w:beforeLines="50" w:before="120"/>
        <w:jc w:val="center"/>
        <w:rPr>
          <w:rFonts w:eastAsiaTheme="minorEastAsia"/>
          <w:lang w:eastAsia="zh-CN"/>
        </w:rPr>
      </w:pPr>
      <w:r>
        <w:object w:dxaOrig="6178"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180.9pt" o:ole="">
            <v:imagedata r:id="rId10" o:title=""/>
          </v:shape>
          <o:OLEObject Type="Embed" ProgID="Visio.Drawing.11" ShapeID="_x0000_i1025" DrawAspect="Content" ObjectID="_1738050919" r:id="rId11"/>
        </w:object>
      </w:r>
    </w:p>
    <w:p w:rsidR="00D441C4" w:rsidRDefault="00D441C4" w:rsidP="00D441C4">
      <w:pPr>
        <w:pStyle w:val="BodyText"/>
        <w:ind w:firstLineChars="1150" w:firstLine="2309"/>
        <w:rPr>
          <w:rFonts w:eastAsiaTheme="minorEastAsia"/>
          <w:b/>
          <w:lang w:eastAsia="zh-CN"/>
        </w:rPr>
      </w:pPr>
      <w:r w:rsidRPr="00497426">
        <w:rPr>
          <w:rFonts w:eastAsiaTheme="minorEastAsia" w:hint="eastAsia"/>
          <w:b/>
          <w:lang w:eastAsia="zh-CN"/>
        </w:rPr>
        <w:t>F</w:t>
      </w:r>
      <w:r>
        <w:rPr>
          <w:rFonts w:eastAsiaTheme="minorEastAsia" w:hint="eastAsia"/>
          <w:b/>
          <w:lang w:eastAsia="zh-CN"/>
        </w:rPr>
        <w:t>igure-2 Sub-branches of Alternative N11</w:t>
      </w:r>
    </w:p>
    <w:p w:rsidR="00E16881" w:rsidRDefault="00CD096B" w:rsidP="00E16881">
      <w:pPr>
        <w:pStyle w:val="BodyText"/>
        <w:numPr>
          <w:ilvl w:val="0"/>
          <w:numId w:val="50"/>
        </w:numPr>
        <w:spacing w:before="120"/>
        <w:rPr>
          <w:b/>
          <w:u w:val="single"/>
          <w:lang w:eastAsia="zh-CN"/>
        </w:rPr>
      </w:pPr>
      <w:r>
        <w:rPr>
          <w:b/>
          <w:u w:val="single"/>
          <w:lang w:eastAsia="zh-CN"/>
        </w:rPr>
        <w:t>Alternative N11N</w:t>
      </w:r>
    </w:p>
    <w:p w:rsidR="00E16881" w:rsidRDefault="00E16881" w:rsidP="00E16881">
      <w:pPr>
        <w:pStyle w:val="BodyText"/>
        <w:spacing w:before="120"/>
        <w:rPr>
          <w:lang w:eastAsia="zh-CN"/>
        </w:rPr>
      </w:pPr>
      <w:r>
        <w:rPr>
          <w:lang w:eastAsia="zh-CN"/>
        </w:rPr>
        <w:t xml:space="preserve">For alternative </w:t>
      </w:r>
      <w:r w:rsidR="001746F2">
        <w:rPr>
          <w:lang w:eastAsia="zh-CN"/>
        </w:rPr>
        <w:t xml:space="preserve">N11N </w:t>
      </w:r>
      <w:r w:rsidR="00AA526E">
        <w:rPr>
          <w:lang w:eastAsia="zh-CN"/>
        </w:rPr>
        <w:t>where PDU S</w:t>
      </w:r>
      <w:r>
        <w:rPr>
          <w:lang w:eastAsia="zh-CN"/>
        </w:rPr>
        <w:t>et</w:t>
      </w:r>
      <w:r w:rsidR="00AA526E">
        <w:rPr>
          <w:lang w:eastAsia="zh-CN"/>
        </w:rPr>
        <w:t>s</w:t>
      </w:r>
      <w:r>
        <w:rPr>
          <w:lang w:eastAsia="zh-CN"/>
        </w:rPr>
        <w:t xml:space="preserve"> </w:t>
      </w:r>
      <w:r w:rsidR="00AA526E">
        <w:rPr>
          <w:lang w:eastAsia="zh-CN"/>
        </w:rPr>
        <w:t>of different importance</w:t>
      </w:r>
      <w:r>
        <w:rPr>
          <w:lang w:eastAsia="zh-CN"/>
        </w:rPr>
        <w:t xml:space="preserve"> from the same </w:t>
      </w:r>
      <w:proofErr w:type="spellStart"/>
      <w:r>
        <w:rPr>
          <w:lang w:eastAsia="zh-CN"/>
        </w:rPr>
        <w:t>QoS</w:t>
      </w:r>
      <w:proofErr w:type="spellEnd"/>
      <w:r>
        <w:rPr>
          <w:lang w:eastAsia="zh-CN"/>
        </w:rPr>
        <w:t xml:space="preserve"> flow end-up being mapped onto different RLC entities, it is unclear how (if possible) is determined the PBR associated with each logical channel. Indeed, </w:t>
      </w:r>
      <w:r w:rsidR="00AA526E">
        <w:rPr>
          <w:lang w:eastAsia="zh-CN"/>
        </w:rPr>
        <w:t>PDU Sets of different importance</w:t>
      </w:r>
      <w:r>
        <w:rPr>
          <w:lang w:eastAsia="zh-CN"/>
        </w:rPr>
        <w:t xml:space="preserve"> are expected to reflect different frame types e.g. I/P/B frames. And if the aggregated video traffic stream does have both GFBR and MFBR derived from the frame rate, it is tricky/impossible to estimate the fraction of the bit rate to attribute to each frame type considering these are inserted quasi-randomly by modern video codecs expected to be used in XR applications </w:t>
      </w:r>
      <w:r w:rsidR="00116AEE">
        <w:rPr>
          <w:lang w:eastAsia="zh-CN"/>
        </w:rPr>
        <w:t>(</w:t>
      </w:r>
      <w:r w:rsidR="00B81211">
        <w:rPr>
          <w:lang w:eastAsia="zh-CN"/>
        </w:rPr>
        <w:fldChar w:fldCharType="begin"/>
      </w:r>
      <w:r w:rsidR="00B81211">
        <w:rPr>
          <w:lang w:eastAsia="zh-CN"/>
        </w:rPr>
        <w:instrText xml:space="preserve"> REF _Ref127204193 \n \h </w:instrText>
      </w:r>
      <w:r w:rsidR="00B81211">
        <w:rPr>
          <w:lang w:eastAsia="zh-CN"/>
        </w:rPr>
      </w:r>
      <w:r w:rsidR="00B81211">
        <w:rPr>
          <w:lang w:eastAsia="zh-CN"/>
        </w:rPr>
        <w:fldChar w:fldCharType="separate"/>
      </w:r>
      <w:r w:rsidR="00146E0D">
        <w:rPr>
          <w:lang w:eastAsia="zh-CN"/>
        </w:rPr>
        <w:t>[4]</w:t>
      </w:r>
      <w:r w:rsidR="00B81211">
        <w:rPr>
          <w:lang w:eastAsia="zh-CN"/>
        </w:rPr>
        <w:fldChar w:fldCharType="end"/>
      </w:r>
      <w:r w:rsidR="00116AEE">
        <w:rPr>
          <w:lang w:eastAsia="zh-CN"/>
        </w:rPr>
        <w:t xml:space="preserve"> SA4 response to Q5)</w:t>
      </w:r>
      <w:r>
        <w:rPr>
          <w:lang w:eastAsia="zh-CN"/>
        </w:rPr>
        <w:t xml:space="preserve">. Moreover, configuring the PBR of each logical channel to </w:t>
      </w:r>
      <w:r w:rsidRPr="008717A9">
        <w:rPr>
          <w:i/>
          <w:lang w:eastAsia="zh-CN"/>
        </w:rPr>
        <w:t>infinity</w:t>
      </w:r>
      <w:r>
        <w:rPr>
          <w:lang w:eastAsia="zh-CN"/>
        </w:rPr>
        <w:t xml:space="preserve"> is a possibility, but this would not reflect the actual GFBR of the </w:t>
      </w:r>
      <w:proofErr w:type="spellStart"/>
      <w:r>
        <w:rPr>
          <w:lang w:eastAsia="zh-CN"/>
        </w:rPr>
        <w:t>QoS</w:t>
      </w:r>
      <w:proofErr w:type="spellEnd"/>
      <w:r>
        <w:rPr>
          <w:lang w:eastAsia="zh-CN"/>
        </w:rPr>
        <w:t xml:space="preserve"> flow, and would be unfair to other traffics.  </w:t>
      </w:r>
    </w:p>
    <w:p w:rsidR="00E16881" w:rsidRDefault="001746F2" w:rsidP="00E16881">
      <w:pPr>
        <w:pStyle w:val="BodyText"/>
        <w:spacing w:before="120"/>
        <w:rPr>
          <w:b/>
          <w:lang w:eastAsia="zh-CN"/>
        </w:rPr>
      </w:pPr>
      <w:r>
        <w:rPr>
          <w:b/>
          <w:lang w:eastAsia="zh-CN"/>
        </w:rPr>
        <w:t>O</w:t>
      </w:r>
      <w:r w:rsidR="00FA1D5D">
        <w:rPr>
          <w:b/>
          <w:lang w:eastAsia="zh-CN"/>
        </w:rPr>
        <w:t>bservation 3</w:t>
      </w:r>
      <w:r w:rsidR="00E16881" w:rsidRPr="00DD44FD">
        <w:rPr>
          <w:b/>
          <w:lang w:eastAsia="zh-CN"/>
        </w:rPr>
        <w:t xml:space="preserve">: For alternative </w:t>
      </w:r>
      <w:r w:rsidR="00E16881">
        <w:rPr>
          <w:b/>
          <w:lang w:eastAsia="zh-CN"/>
        </w:rPr>
        <w:t>N11N</w:t>
      </w:r>
      <w:r w:rsidR="00E16881" w:rsidRPr="00DD44FD">
        <w:rPr>
          <w:b/>
          <w:lang w:eastAsia="zh-CN"/>
        </w:rPr>
        <w:t xml:space="preserve">, </w:t>
      </w:r>
      <w:r w:rsidR="00E16881">
        <w:rPr>
          <w:b/>
          <w:lang w:eastAsia="zh-CN"/>
        </w:rPr>
        <w:t>RAN2 must address the issue that the PBR of each logical channel is tricky – if possible at all – to determine</w:t>
      </w:r>
      <w:r w:rsidR="00E16881" w:rsidRPr="00DD44FD">
        <w:rPr>
          <w:b/>
          <w:lang w:eastAsia="zh-CN"/>
        </w:rPr>
        <w:t xml:space="preserve">.  </w:t>
      </w:r>
    </w:p>
    <w:p w:rsidR="00E16881" w:rsidRDefault="00E16881" w:rsidP="00E16881">
      <w:pPr>
        <w:pStyle w:val="BodyText"/>
        <w:rPr>
          <w:lang w:eastAsia="zh-CN"/>
        </w:rPr>
      </w:pPr>
      <w:r>
        <w:rPr>
          <w:lang w:eastAsia="zh-CN"/>
        </w:rPr>
        <w:t>Note SA2 ha</w:t>
      </w:r>
      <w:r w:rsidR="001746F2">
        <w:rPr>
          <w:lang w:eastAsia="zh-CN"/>
        </w:rPr>
        <w:t>d</w:t>
      </w:r>
      <w:r>
        <w:rPr>
          <w:lang w:eastAsia="zh-CN"/>
        </w:rPr>
        <w:t xml:space="preserve"> to solve the very same issue for defining both GFBR and MFBR associated with each </w:t>
      </w:r>
      <w:proofErr w:type="spellStart"/>
      <w:r>
        <w:rPr>
          <w:lang w:eastAsia="zh-CN"/>
        </w:rPr>
        <w:t>QoS</w:t>
      </w:r>
      <w:proofErr w:type="spellEnd"/>
      <w:r>
        <w:rPr>
          <w:lang w:eastAsia="zh-CN"/>
        </w:rPr>
        <w:t xml:space="preserve"> flow with the option where different PDU set types are mapped to different </w:t>
      </w:r>
      <w:proofErr w:type="spellStart"/>
      <w:r>
        <w:rPr>
          <w:lang w:eastAsia="zh-CN"/>
        </w:rPr>
        <w:t>QoS</w:t>
      </w:r>
      <w:proofErr w:type="spellEnd"/>
      <w:r>
        <w:rPr>
          <w:lang w:eastAsia="zh-CN"/>
        </w:rPr>
        <w:t xml:space="preserve"> flows</w:t>
      </w:r>
      <w:r w:rsidR="001746F2">
        <w:rPr>
          <w:lang w:eastAsia="zh-CN"/>
        </w:rPr>
        <w:t xml:space="preserve"> (alternatives 111/NN1) which contributed to abandoning these mapping options</w:t>
      </w:r>
      <w:r>
        <w:rPr>
          <w:lang w:eastAsia="zh-CN"/>
        </w:rPr>
        <w:t>.</w:t>
      </w:r>
    </w:p>
    <w:p w:rsidR="00AA526E" w:rsidRDefault="00CD096B" w:rsidP="00AA526E">
      <w:pPr>
        <w:pStyle w:val="BodyText"/>
        <w:numPr>
          <w:ilvl w:val="0"/>
          <w:numId w:val="50"/>
        </w:numPr>
        <w:spacing w:before="120"/>
        <w:rPr>
          <w:b/>
          <w:u w:val="single"/>
          <w:lang w:eastAsia="zh-CN"/>
        </w:rPr>
      </w:pPr>
      <w:r>
        <w:rPr>
          <w:b/>
          <w:u w:val="single"/>
          <w:lang w:eastAsia="zh-CN"/>
        </w:rPr>
        <w:t>Alternative N111</w:t>
      </w:r>
    </w:p>
    <w:p w:rsidR="004C6AAF" w:rsidRPr="005975F1" w:rsidRDefault="00AA526E" w:rsidP="00AA526E">
      <w:pPr>
        <w:pStyle w:val="BodyText"/>
        <w:spacing w:before="120"/>
        <w:rPr>
          <w:szCs w:val="20"/>
          <w:lang w:eastAsia="zh-CN"/>
        </w:rPr>
      </w:pPr>
      <w:r w:rsidRPr="005975F1">
        <w:rPr>
          <w:szCs w:val="20"/>
          <w:lang w:eastAsia="zh-CN"/>
        </w:rPr>
        <w:t xml:space="preserve">For alternative N111, PDU Sets with different importance are mapped onto the same RLC entity. </w:t>
      </w:r>
      <w:r w:rsidR="004C6AAF" w:rsidRPr="005975F1">
        <w:rPr>
          <w:szCs w:val="20"/>
          <w:lang w:eastAsia="zh-CN"/>
        </w:rPr>
        <w:t xml:space="preserve">This alternative makes further sense after SA2 reply LS on PDU set handling </w:t>
      </w:r>
      <w:r w:rsidR="005975F1" w:rsidRPr="005975F1">
        <w:rPr>
          <w:szCs w:val="20"/>
          <w:lang w:eastAsia="zh-CN"/>
        </w:rPr>
        <w:fldChar w:fldCharType="begin"/>
      </w:r>
      <w:r w:rsidR="005975F1" w:rsidRPr="005975F1">
        <w:rPr>
          <w:szCs w:val="20"/>
          <w:lang w:eastAsia="zh-CN"/>
        </w:rPr>
        <w:instrText xml:space="preserve"> REF _Ref127090998 \n \h  \* MERGEFORMAT </w:instrText>
      </w:r>
      <w:r w:rsidR="005975F1" w:rsidRPr="005975F1">
        <w:rPr>
          <w:szCs w:val="20"/>
          <w:lang w:eastAsia="zh-CN"/>
        </w:rPr>
      </w:r>
      <w:r w:rsidR="005975F1" w:rsidRPr="005975F1">
        <w:rPr>
          <w:szCs w:val="20"/>
          <w:lang w:eastAsia="zh-CN"/>
        </w:rPr>
        <w:fldChar w:fldCharType="separate"/>
      </w:r>
      <w:r w:rsidR="005975F1" w:rsidRPr="005975F1">
        <w:rPr>
          <w:szCs w:val="20"/>
          <w:lang w:eastAsia="zh-CN"/>
        </w:rPr>
        <w:t>[2]</w:t>
      </w:r>
      <w:r w:rsidR="005975F1" w:rsidRPr="005975F1">
        <w:rPr>
          <w:szCs w:val="20"/>
          <w:lang w:eastAsia="zh-CN"/>
        </w:rPr>
        <w:fldChar w:fldCharType="end"/>
      </w:r>
      <w:r w:rsidR="0094614F" w:rsidRPr="005975F1">
        <w:rPr>
          <w:szCs w:val="20"/>
          <w:lang w:eastAsia="zh-CN"/>
        </w:rPr>
        <w:fldChar w:fldCharType="begin"/>
      </w:r>
      <w:r w:rsidR="0094614F" w:rsidRPr="005975F1">
        <w:rPr>
          <w:szCs w:val="20"/>
          <w:lang w:eastAsia="zh-CN"/>
        </w:rPr>
        <w:instrText xml:space="preserve"> REF _Ref127090998 \n \h </w:instrText>
      </w:r>
      <w:r w:rsidR="005975F1" w:rsidRPr="005975F1">
        <w:rPr>
          <w:szCs w:val="20"/>
          <w:lang w:eastAsia="zh-CN"/>
        </w:rPr>
        <w:instrText xml:space="preserve"> \* MERGEFORMAT </w:instrText>
      </w:r>
      <w:r w:rsidR="0094614F" w:rsidRPr="005975F1">
        <w:rPr>
          <w:szCs w:val="20"/>
          <w:lang w:eastAsia="zh-CN"/>
        </w:rPr>
      </w:r>
      <w:r w:rsidR="0094614F" w:rsidRPr="005975F1">
        <w:rPr>
          <w:szCs w:val="20"/>
          <w:lang w:eastAsia="zh-CN"/>
        </w:rPr>
        <w:fldChar w:fldCharType="separate"/>
      </w:r>
      <w:r w:rsidR="00146E0D" w:rsidRPr="005975F1">
        <w:rPr>
          <w:szCs w:val="20"/>
          <w:lang w:eastAsia="zh-CN"/>
        </w:rPr>
        <w:t>[3]</w:t>
      </w:r>
      <w:r w:rsidR="0094614F" w:rsidRPr="005975F1">
        <w:rPr>
          <w:szCs w:val="20"/>
          <w:lang w:eastAsia="zh-CN"/>
        </w:rPr>
        <w:fldChar w:fldCharType="end"/>
      </w:r>
      <w:r w:rsidR="004C6AAF" w:rsidRPr="005975F1">
        <w:rPr>
          <w:szCs w:val="20"/>
          <w:lang w:eastAsia="zh-CN"/>
        </w:rPr>
        <w:t xml:space="preserve"> clarifying that </w:t>
      </w:r>
      <w:r w:rsidR="004C6AAF" w:rsidRPr="00E04A6A">
        <w:rPr>
          <w:rFonts w:eastAsia="SimSun"/>
          <w:i/>
          <w:szCs w:val="20"/>
          <w:lang w:val="en-GB"/>
        </w:rPr>
        <w:t xml:space="preserve">1) Different types of PDU set can be mapped into the same </w:t>
      </w:r>
      <w:proofErr w:type="spellStart"/>
      <w:r w:rsidR="004C6AAF" w:rsidRPr="00E04A6A">
        <w:rPr>
          <w:rFonts w:eastAsia="SimSun"/>
          <w:i/>
          <w:szCs w:val="20"/>
          <w:lang w:val="en-GB"/>
        </w:rPr>
        <w:t>QoS</w:t>
      </w:r>
      <w:proofErr w:type="spellEnd"/>
      <w:r w:rsidR="004C6AAF" w:rsidRPr="00E04A6A">
        <w:rPr>
          <w:rFonts w:eastAsia="SimSun"/>
          <w:i/>
          <w:szCs w:val="20"/>
          <w:lang w:val="en-GB"/>
        </w:rPr>
        <w:t xml:space="preserve"> flow if their PDU set </w:t>
      </w:r>
      <w:proofErr w:type="spellStart"/>
      <w:r w:rsidR="004C6AAF" w:rsidRPr="00E04A6A">
        <w:rPr>
          <w:rFonts w:eastAsia="SimSun"/>
          <w:i/>
          <w:szCs w:val="20"/>
          <w:lang w:val="en-GB"/>
        </w:rPr>
        <w:t>QoS</w:t>
      </w:r>
      <w:proofErr w:type="spellEnd"/>
      <w:r w:rsidR="004C6AAF" w:rsidRPr="00E04A6A">
        <w:rPr>
          <w:rFonts w:eastAsia="SimSun"/>
          <w:i/>
          <w:szCs w:val="20"/>
          <w:lang w:val="en-GB"/>
        </w:rPr>
        <w:t xml:space="preserve"> parameters (and other </w:t>
      </w:r>
      <w:proofErr w:type="spellStart"/>
      <w:r w:rsidR="004C6AAF" w:rsidRPr="00E04A6A">
        <w:rPr>
          <w:rFonts w:eastAsia="SimSun"/>
          <w:i/>
          <w:szCs w:val="20"/>
          <w:lang w:val="en-GB"/>
        </w:rPr>
        <w:t>QoS</w:t>
      </w:r>
      <w:proofErr w:type="spellEnd"/>
      <w:r w:rsidR="004C6AAF" w:rsidRPr="00E04A6A">
        <w:rPr>
          <w:rFonts w:eastAsia="SimSun"/>
          <w:i/>
          <w:szCs w:val="20"/>
          <w:lang w:val="en-GB"/>
        </w:rPr>
        <w:t xml:space="preserve"> characteristics, e.g. 5QI, ARP) are the same. One </w:t>
      </w:r>
      <w:proofErr w:type="spellStart"/>
      <w:r w:rsidR="004C6AAF" w:rsidRPr="00E04A6A">
        <w:rPr>
          <w:rFonts w:eastAsia="SimSun"/>
          <w:i/>
          <w:szCs w:val="20"/>
          <w:lang w:val="en-GB"/>
        </w:rPr>
        <w:t>QoS</w:t>
      </w:r>
      <w:proofErr w:type="spellEnd"/>
      <w:r w:rsidR="004C6AAF" w:rsidRPr="00E04A6A">
        <w:rPr>
          <w:rFonts w:eastAsia="SimSun"/>
          <w:i/>
          <w:szCs w:val="20"/>
          <w:lang w:val="en-GB"/>
        </w:rPr>
        <w:t xml:space="preserve"> flow is associated with one PSER</w:t>
      </w:r>
      <w:r w:rsidR="004C6AAF" w:rsidRPr="00E04A6A">
        <w:rPr>
          <w:rFonts w:eastAsia="Microsoft YaHei"/>
          <w:i/>
          <w:szCs w:val="20"/>
          <w:lang w:val="en-GB"/>
        </w:rPr>
        <w:t xml:space="preserve"> and </w:t>
      </w:r>
      <w:r w:rsidR="004C6AAF" w:rsidRPr="00E04A6A">
        <w:rPr>
          <w:rFonts w:eastAsia="SimSun"/>
          <w:i/>
          <w:szCs w:val="20"/>
          <w:lang w:val="en-GB"/>
        </w:rPr>
        <w:t xml:space="preserve">one PSDB at any time. 2) Different PDU sets within one </w:t>
      </w:r>
      <w:proofErr w:type="spellStart"/>
      <w:r w:rsidR="004C6AAF" w:rsidRPr="00E04A6A">
        <w:rPr>
          <w:rFonts w:eastAsia="SimSun"/>
          <w:i/>
          <w:szCs w:val="20"/>
          <w:lang w:val="en-GB"/>
        </w:rPr>
        <w:t>QoS</w:t>
      </w:r>
      <w:proofErr w:type="spellEnd"/>
      <w:r w:rsidR="004C6AAF" w:rsidRPr="00E04A6A">
        <w:rPr>
          <w:rFonts w:eastAsia="SimSun"/>
          <w:i/>
          <w:szCs w:val="20"/>
          <w:lang w:val="en-GB"/>
        </w:rPr>
        <w:t xml:space="preserve"> flow can be associated with different ‘PDU Set importance’ information</w:t>
      </w:r>
      <w:r w:rsidR="004C6AAF" w:rsidRPr="005975F1">
        <w:rPr>
          <w:rFonts w:eastAsia="SimSun"/>
          <w:szCs w:val="20"/>
          <w:lang w:val="en-GB"/>
        </w:rPr>
        <w:t>.</w:t>
      </w:r>
    </w:p>
    <w:p w:rsidR="00DA1A4C" w:rsidRDefault="004C6AAF" w:rsidP="00AA526E">
      <w:pPr>
        <w:pStyle w:val="BodyText"/>
        <w:spacing w:before="120"/>
        <w:rPr>
          <w:rFonts w:eastAsia="等线"/>
          <w:lang w:eastAsia="zh-CN"/>
        </w:rPr>
      </w:pPr>
      <w:r>
        <w:rPr>
          <w:lang w:eastAsia="zh-CN"/>
        </w:rPr>
        <w:t xml:space="preserve">It results that, since the different PDU Set types have the same </w:t>
      </w:r>
      <w:r w:rsidR="00FA1D5D">
        <w:rPr>
          <w:lang w:eastAsia="zh-CN"/>
        </w:rPr>
        <w:t xml:space="preserve">5QI, </w:t>
      </w:r>
      <w:r>
        <w:rPr>
          <w:lang w:eastAsia="zh-CN"/>
        </w:rPr>
        <w:t xml:space="preserve">PSER, PSDB and PSIHI </w:t>
      </w:r>
      <w:proofErr w:type="spellStart"/>
      <w:r>
        <w:rPr>
          <w:lang w:eastAsia="zh-CN"/>
        </w:rPr>
        <w:t>QoS</w:t>
      </w:r>
      <w:proofErr w:type="spellEnd"/>
      <w:r>
        <w:rPr>
          <w:lang w:eastAsia="zh-CN"/>
        </w:rPr>
        <w:t xml:space="preserve"> requirements, they can be served by the same logical channel, and associated LCP parameters (e.g. CG mapping restrictions). As for the only</w:t>
      </w:r>
      <w:r w:rsidR="00AA526E">
        <w:rPr>
          <w:lang w:eastAsia="zh-CN"/>
        </w:rPr>
        <w:t xml:space="preserve"> differentiating parameter</w:t>
      </w:r>
      <w:r>
        <w:rPr>
          <w:lang w:eastAsia="zh-CN"/>
        </w:rPr>
        <w:t>,</w:t>
      </w:r>
      <w:r w:rsidR="00AA526E">
        <w:rPr>
          <w:lang w:eastAsia="zh-CN"/>
        </w:rPr>
        <w:t xml:space="preserve"> the “importance” value, we </w:t>
      </w:r>
      <w:r>
        <w:rPr>
          <w:lang w:eastAsia="zh-CN"/>
        </w:rPr>
        <w:t xml:space="preserve">suggest </w:t>
      </w:r>
      <w:r w:rsidR="00DA1A4C">
        <w:rPr>
          <w:lang w:eastAsia="zh-CN"/>
        </w:rPr>
        <w:t>addressing it via selectively discarding PDU Sets of different importance (PDCP PDU Set discarding is anyway a RAN2-agreed PDCP enhancement in support of PDU Sets) along with some LCH prioritization enhancement in LCP, both along the lines of the SA2 guidance</w:t>
      </w:r>
      <w:r w:rsidR="00746410">
        <w:rPr>
          <w:lang w:eastAsia="zh-CN"/>
        </w:rPr>
        <w:t xml:space="preserve"> </w:t>
      </w:r>
      <w:r w:rsidR="00CD096B">
        <w:rPr>
          <w:lang w:eastAsia="zh-CN"/>
        </w:rPr>
        <w:t xml:space="preserve">from </w:t>
      </w:r>
      <w:r w:rsidR="0094614F">
        <w:rPr>
          <w:lang w:eastAsia="zh-CN"/>
        </w:rPr>
        <w:fldChar w:fldCharType="begin"/>
      </w:r>
      <w:r w:rsidR="0094614F">
        <w:rPr>
          <w:lang w:eastAsia="zh-CN"/>
        </w:rPr>
        <w:instrText xml:space="preserve"> REF _Ref115346871 \n \h </w:instrText>
      </w:r>
      <w:r w:rsidR="0094614F">
        <w:rPr>
          <w:lang w:eastAsia="zh-CN"/>
        </w:rPr>
      </w:r>
      <w:r w:rsidR="0094614F">
        <w:rPr>
          <w:lang w:eastAsia="zh-CN"/>
        </w:rPr>
        <w:fldChar w:fldCharType="separate"/>
      </w:r>
      <w:r w:rsidR="00146E0D">
        <w:rPr>
          <w:lang w:eastAsia="zh-CN"/>
        </w:rPr>
        <w:t>[7]</w:t>
      </w:r>
      <w:r w:rsidR="0094614F">
        <w:rPr>
          <w:lang w:eastAsia="zh-CN"/>
        </w:rPr>
        <w:fldChar w:fldCharType="end"/>
      </w:r>
      <w:r w:rsidR="00CD096B">
        <w:rPr>
          <w:lang w:eastAsia="zh-CN"/>
        </w:rPr>
        <w:t>, see above.</w:t>
      </w:r>
      <w:r w:rsidR="00DA1A4C">
        <w:rPr>
          <w:lang w:eastAsia="zh-CN"/>
        </w:rPr>
        <w:t xml:space="preserve"> </w:t>
      </w:r>
      <w:r w:rsidR="00FA1D5D">
        <w:rPr>
          <w:rFonts w:eastAsia="等线"/>
          <w:lang w:eastAsia="zh-CN"/>
        </w:rPr>
        <w:t xml:space="preserve">We further discuss these aspects in detail in </w:t>
      </w:r>
      <w:r w:rsidR="0094614F">
        <w:rPr>
          <w:rFonts w:eastAsia="等线"/>
          <w:lang w:eastAsia="zh-CN"/>
        </w:rPr>
        <w:fldChar w:fldCharType="begin"/>
      </w:r>
      <w:r w:rsidR="0094614F">
        <w:rPr>
          <w:rFonts w:eastAsia="等线"/>
          <w:lang w:eastAsia="zh-CN"/>
        </w:rPr>
        <w:instrText xml:space="preserve"> REF _Ref127125547 \n \h </w:instrText>
      </w:r>
      <w:r w:rsidR="0094614F">
        <w:rPr>
          <w:rFonts w:eastAsia="等线"/>
          <w:lang w:eastAsia="zh-CN"/>
        </w:rPr>
      </w:r>
      <w:r w:rsidR="0094614F">
        <w:rPr>
          <w:rFonts w:eastAsia="等线"/>
          <w:lang w:eastAsia="zh-CN"/>
        </w:rPr>
        <w:fldChar w:fldCharType="separate"/>
      </w:r>
      <w:r w:rsidR="00146E0D">
        <w:rPr>
          <w:rFonts w:eastAsia="等线"/>
          <w:lang w:eastAsia="zh-CN"/>
        </w:rPr>
        <w:t>[8</w:t>
      </w:r>
      <w:proofErr w:type="gramStart"/>
      <w:r w:rsidR="00146E0D">
        <w:rPr>
          <w:rFonts w:eastAsia="等线"/>
          <w:lang w:eastAsia="zh-CN"/>
        </w:rPr>
        <w:t>]</w:t>
      </w:r>
      <w:proofErr w:type="gramEnd"/>
      <w:r w:rsidR="0094614F">
        <w:rPr>
          <w:rFonts w:eastAsia="等线"/>
          <w:lang w:eastAsia="zh-CN"/>
        </w:rPr>
        <w:fldChar w:fldCharType="end"/>
      </w:r>
      <w:r w:rsidR="00CA4BA6">
        <w:rPr>
          <w:rFonts w:eastAsia="等线"/>
          <w:lang w:eastAsia="zh-CN"/>
        </w:rPr>
        <w:fldChar w:fldCharType="begin"/>
      </w:r>
      <w:r w:rsidR="00CA4BA6">
        <w:rPr>
          <w:rFonts w:eastAsia="等线"/>
          <w:lang w:eastAsia="zh-CN"/>
        </w:rPr>
        <w:instrText xml:space="preserve"> REF _Ref127197435 \n \h </w:instrText>
      </w:r>
      <w:r w:rsidR="00CA4BA6">
        <w:rPr>
          <w:rFonts w:eastAsia="等线"/>
          <w:lang w:eastAsia="zh-CN"/>
        </w:rPr>
      </w:r>
      <w:r w:rsidR="00CA4BA6">
        <w:rPr>
          <w:rFonts w:eastAsia="等线"/>
          <w:lang w:eastAsia="zh-CN"/>
        </w:rPr>
        <w:fldChar w:fldCharType="separate"/>
      </w:r>
      <w:r w:rsidR="00146E0D">
        <w:rPr>
          <w:rFonts w:eastAsia="等线"/>
          <w:lang w:eastAsia="zh-CN"/>
        </w:rPr>
        <w:t>[9]</w:t>
      </w:r>
      <w:r w:rsidR="00CA4BA6">
        <w:rPr>
          <w:rFonts w:eastAsia="等线"/>
          <w:lang w:eastAsia="zh-CN"/>
        </w:rPr>
        <w:fldChar w:fldCharType="end"/>
      </w:r>
      <w:r w:rsidR="00CA4BA6" w:rsidDel="00CA4BA6">
        <w:rPr>
          <w:rFonts w:eastAsia="等线"/>
          <w:lang w:eastAsia="zh-CN"/>
        </w:rPr>
        <w:t xml:space="preserve"> </w:t>
      </w:r>
      <w:r w:rsidR="00FA1D5D">
        <w:rPr>
          <w:rFonts w:eastAsia="等线"/>
          <w:lang w:eastAsia="zh-CN"/>
        </w:rPr>
        <w:t>.</w:t>
      </w:r>
    </w:p>
    <w:p w:rsidR="00FA1D5D" w:rsidRPr="00746410" w:rsidRDefault="00FA1D5D" w:rsidP="00AA526E">
      <w:pPr>
        <w:pStyle w:val="BodyText"/>
        <w:spacing w:before="120"/>
        <w:rPr>
          <w:lang w:eastAsia="zh-CN"/>
        </w:rPr>
      </w:pPr>
      <w:r>
        <w:rPr>
          <w:rFonts w:eastAsia="等线"/>
          <w:lang w:eastAsia="zh-CN"/>
        </w:rPr>
        <w:t>Finally, considering that alternative N111 keeps the legacy L2 structure unchanged, we have a strong preference for it.</w:t>
      </w:r>
    </w:p>
    <w:p w:rsidR="00AA526E" w:rsidRPr="00DD44FD" w:rsidRDefault="00AA526E" w:rsidP="00AA526E">
      <w:pPr>
        <w:pStyle w:val="BodyText"/>
        <w:spacing w:before="120"/>
        <w:rPr>
          <w:b/>
          <w:lang w:eastAsia="zh-CN"/>
        </w:rPr>
      </w:pPr>
      <w:r w:rsidRPr="00DD44FD">
        <w:rPr>
          <w:b/>
          <w:lang w:eastAsia="zh-CN"/>
        </w:rPr>
        <w:t xml:space="preserve">Proposal </w:t>
      </w:r>
      <w:r w:rsidR="003A550D">
        <w:rPr>
          <w:b/>
          <w:lang w:eastAsia="zh-CN"/>
        </w:rPr>
        <w:t>3</w:t>
      </w:r>
      <w:r w:rsidRPr="00DD44FD">
        <w:rPr>
          <w:b/>
          <w:lang w:eastAsia="zh-CN"/>
        </w:rPr>
        <w:t xml:space="preserve">: </w:t>
      </w:r>
      <w:r w:rsidR="00FA1D5D">
        <w:rPr>
          <w:b/>
          <w:lang w:eastAsia="zh-CN"/>
        </w:rPr>
        <w:t xml:space="preserve">Alternative </w:t>
      </w:r>
      <w:r>
        <w:rPr>
          <w:b/>
          <w:lang w:eastAsia="zh-CN"/>
        </w:rPr>
        <w:t>N111</w:t>
      </w:r>
      <w:r w:rsidR="00FA1D5D">
        <w:rPr>
          <w:b/>
          <w:lang w:eastAsia="zh-CN"/>
        </w:rPr>
        <w:t xml:space="preserve"> is selected as L2 structure for serving XR </w:t>
      </w:r>
      <w:proofErr w:type="spellStart"/>
      <w:r w:rsidR="00FA1D5D">
        <w:rPr>
          <w:b/>
          <w:lang w:eastAsia="zh-CN"/>
        </w:rPr>
        <w:t>QoS</w:t>
      </w:r>
      <w:proofErr w:type="spellEnd"/>
      <w:r w:rsidR="00FA1D5D">
        <w:rPr>
          <w:b/>
          <w:lang w:eastAsia="zh-CN"/>
        </w:rPr>
        <w:t xml:space="preserve"> flows</w:t>
      </w:r>
      <w:r w:rsidRPr="00DD44FD">
        <w:rPr>
          <w:b/>
          <w:lang w:eastAsia="zh-CN"/>
        </w:rPr>
        <w:t xml:space="preserve">, </w:t>
      </w:r>
      <w:r w:rsidR="00FA1D5D">
        <w:rPr>
          <w:b/>
          <w:lang w:eastAsia="zh-CN"/>
        </w:rPr>
        <w:t xml:space="preserve">i.e. no change on the </w:t>
      </w:r>
      <w:r w:rsidR="003A550D">
        <w:rPr>
          <w:b/>
          <w:lang w:eastAsia="zh-CN"/>
        </w:rPr>
        <w:t xml:space="preserve">legacy </w:t>
      </w:r>
      <w:r w:rsidR="00FA1D5D">
        <w:rPr>
          <w:b/>
          <w:lang w:eastAsia="zh-CN"/>
        </w:rPr>
        <w:t>L2 structure.</w:t>
      </w:r>
    </w:p>
    <w:p w:rsidR="007B3393" w:rsidRDefault="007B3393" w:rsidP="007B3393">
      <w:pPr>
        <w:pStyle w:val="Heading2"/>
        <w:ind w:left="562" w:hanging="562"/>
        <w:jc w:val="both"/>
        <w:rPr>
          <w:rFonts w:eastAsiaTheme="minorEastAsia"/>
          <w:sz w:val="22"/>
        </w:rPr>
      </w:pPr>
      <w:r>
        <w:rPr>
          <w:rFonts w:eastAsiaTheme="minorEastAsia"/>
          <w:sz w:val="22"/>
        </w:rPr>
        <w:t>Re-ordering issue</w:t>
      </w:r>
    </w:p>
    <w:p w:rsidR="00F34A0D" w:rsidRDefault="00387426" w:rsidP="00DA12DF">
      <w:pPr>
        <w:pStyle w:val="BodyText"/>
        <w:rPr>
          <w:lang w:eastAsia="zh-CN"/>
        </w:rPr>
      </w:pPr>
      <w:r>
        <w:rPr>
          <w:lang w:eastAsia="zh-CN"/>
        </w:rPr>
        <w:t xml:space="preserve">It should be noted that keeping the L2 structure unchanged as proposed by proposal 1, leaves the flexibility to serve XR PDUs in-sequence or out-of-order, by simply configuring the legacy PDCP parameter </w:t>
      </w:r>
      <w:proofErr w:type="spellStart"/>
      <w:r w:rsidR="00F34A0D" w:rsidRPr="0070181B">
        <w:rPr>
          <w:i/>
          <w:lang w:eastAsia="ko-KR"/>
        </w:rPr>
        <w:t>outOfOrderDelivery</w:t>
      </w:r>
      <w:proofErr w:type="spellEnd"/>
      <w:r w:rsidR="00AC7F34">
        <w:rPr>
          <w:i/>
          <w:lang w:eastAsia="ko-KR"/>
        </w:rPr>
        <w:t xml:space="preserve"> </w:t>
      </w:r>
      <w:r w:rsidR="0022669E" w:rsidRPr="0022669E">
        <w:rPr>
          <w:lang w:eastAsia="ko-KR"/>
        </w:rPr>
        <w:fldChar w:fldCharType="begin"/>
      </w:r>
      <w:r w:rsidR="0022669E" w:rsidRPr="0006685B">
        <w:rPr>
          <w:lang w:eastAsia="ko-KR"/>
        </w:rPr>
        <w:instrText xml:space="preserve"> REF _Ref126770920 \n \h  \* MERGEFORMAT </w:instrText>
      </w:r>
      <w:r w:rsidR="0022669E" w:rsidRPr="0022669E">
        <w:rPr>
          <w:lang w:eastAsia="ko-KR"/>
        </w:rPr>
      </w:r>
      <w:r w:rsidR="0022669E" w:rsidRPr="0022669E">
        <w:rPr>
          <w:lang w:eastAsia="ko-KR"/>
        </w:rPr>
        <w:fldChar w:fldCharType="separate"/>
      </w:r>
      <w:r w:rsidR="00146E0D">
        <w:rPr>
          <w:lang w:eastAsia="ko-KR"/>
        </w:rPr>
        <w:t>[10]</w:t>
      </w:r>
      <w:r w:rsidR="0022669E" w:rsidRPr="0022669E">
        <w:rPr>
          <w:lang w:eastAsia="ko-KR"/>
        </w:rPr>
        <w:fldChar w:fldCharType="end"/>
      </w:r>
      <w:r w:rsidR="00F34A0D">
        <w:rPr>
          <w:lang w:eastAsia="ko-KR"/>
        </w:rPr>
        <w:t>.</w:t>
      </w:r>
    </w:p>
    <w:p w:rsidR="00DA12DF" w:rsidRDefault="00DA12DF" w:rsidP="00DA12DF">
      <w:pPr>
        <w:pStyle w:val="BodyText"/>
        <w:rPr>
          <w:lang w:eastAsia="zh-CN"/>
        </w:rPr>
      </w:pPr>
      <w:r>
        <w:rPr>
          <w:lang w:eastAsia="zh-CN"/>
        </w:rPr>
        <w:lastRenderedPageBreak/>
        <w:t xml:space="preserve">In their Reply LS on PDU Set handling </w:t>
      </w:r>
      <w:r w:rsidR="00725761">
        <w:rPr>
          <w:lang w:eastAsia="zh-CN"/>
        </w:rPr>
        <w:fldChar w:fldCharType="begin"/>
      </w:r>
      <w:r w:rsidR="00725761">
        <w:rPr>
          <w:lang w:eastAsia="zh-CN"/>
        </w:rPr>
        <w:instrText xml:space="preserve"> REF _Ref125838286 \n \h </w:instrText>
      </w:r>
      <w:r w:rsidR="00725761">
        <w:rPr>
          <w:lang w:eastAsia="zh-CN"/>
        </w:rPr>
      </w:r>
      <w:r w:rsidR="00725761">
        <w:rPr>
          <w:lang w:eastAsia="zh-CN"/>
        </w:rPr>
        <w:fldChar w:fldCharType="separate"/>
      </w:r>
      <w:r w:rsidR="00146E0D">
        <w:rPr>
          <w:lang w:eastAsia="zh-CN"/>
        </w:rPr>
        <w:t>[11]</w:t>
      </w:r>
      <w:r w:rsidR="00725761">
        <w:rPr>
          <w:lang w:eastAsia="zh-CN"/>
        </w:rPr>
        <w:fldChar w:fldCharType="end"/>
      </w:r>
      <w:r>
        <w:rPr>
          <w:lang w:eastAsia="zh-CN"/>
        </w:rPr>
        <w:t>, SA4 replies the following on the in-sequence delivery requirement:</w:t>
      </w:r>
    </w:p>
    <w:tbl>
      <w:tblPr>
        <w:tblStyle w:val="TableGrid"/>
        <w:tblW w:w="0" w:type="auto"/>
        <w:tblLook w:val="04A0" w:firstRow="1" w:lastRow="0" w:firstColumn="1" w:lastColumn="0" w:noHBand="0" w:noVBand="1"/>
      </w:tblPr>
      <w:tblGrid>
        <w:gridCol w:w="8522"/>
      </w:tblGrid>
      <w:tr w:rsidR="00DA12DF" w:rsidTr="00AA5B6D">
        <w:tc>
          <w:tcPr>
            <w:tcW w:w="8522" w:type="dxa"/>
          </w:tcPr>
          <w:p w:rsidR="00DA12DF" w:rsidRPr="003808F2" w:rsidRDefault="00DA12DF" w:rsidP="00AA5B6D">
            <w:pPr>
              <w:spacing w:after="120"/>
              <w:rPr>
                <w:rFonts w:ascii="Arial" w:eastAsia="SimSun" w:hAnsi="Arial" w:cs="Arial"/>
                <w:szCs w:val="20"/>
                <w:lang w:val="en-GB"/>
              </w:rPr>
            </w:pPr>
            <w:r w:rsidRPr="003808F2">
              <w:rPr>
                <w:rFonts w:ascii="Arial" w:eastAsia="SimSun" w:hAnsi="Arial" w:cs="Arial"/>
                <w:szCs w:val="20"/>
                <w:lang w:val="en-GB"/>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tc>
      </w:tr>
    </w:tbl>
    <w:p w:rsidR="00DA12DF" w:rsidRDefault="00DA12DF" w:rsidP="00DA12DF">
      <w:pPr>
        <w:pStyle w:val="BodyText"/>
        <w:spacing w:before="120"/>
        <w:rPr>
          <w:lang w:eastAsia="zh-CN"/>
        </w:rPr>
      </w:pPr>
      <w:r>
        <w:rPr>
          <w:lang w:eastAsia="zh-CN"/>
        </w:rPr>
        <w:t>We understand this answer as a rather typical SA4 answer in that some codecs prefer in-sequence delivery and some codecs prefer not, where in the latter case SA4 relies on the RTP protocol to re-order the IP packets. Moreover, SA2 only captures RTP/SRTP so far as assumed protocol in both the TR and TS23.502, but this should be taken as a starting point only</w:t>
      </w:r>
      <w:r w:rsidR="009F60B2">
        <w:rPr>
          <w:lang w:eastAsia="zh-CN"/>
        </w:rPr>
        <w:t>,</w:t>
      </w:r>
      <w:r>
        <w:rPr>
          <w:lang w:eastAsia="zh-CN"/>
        </w:rPr>
        <w:t xml:space="preserve"> considering other protocols are also used for XR traffic e.g. DASH. As a result, it is proposed:</w:t>
      </w:r>
    </w:p>
    <w:p w:rsidR="00DA12DF" w:rsidRPr="0039526F" w:rsidRDefault="002B3173" w:rsidP="00DA12DF">
      <w:pPr>
        <w:pStyle w:val="BodyText"/>
        <w:spacing w:before="120"/>
        <w:rPr>
          <w:b/>
          <w:lang w:eastAsia="zh-CN"/>
        </w:rPr>
      </w:pPr>
      <w:r>
        <w:rPr>
          <w:b/>
          <w:lang w:eastAsia="zh-CN"/>
        </w:rPr>
        <w:t>Proposal 4</w:t>
      </w:r>
      <w:r w:rsidR="00DA12DF" w:rsidRPr="0039526F">
        <w:rPr>
          <w:b/>
          <w:lang w:eastAsia="zh-CN"/>
        </w:rPr>
        <w:t xml:space="preserve">: </w:t>
      </w:r>
      <w:r w:rsidR="00734A07">
        <w:rPr>
          <w:b/>
          <w:lang w:eastAsia="zh-CN"/>
        </w:rPr>
        <w:t xml:space="preserve">RAN </w:t>
      </w:r>
      <w:r w:rsidR="00DA12DF" w:rsidRPr="0039526F">
        <w:rPr>
          <w:b/>
          <w:lang w:eastAsia="zh-CN"/>
        </w:rPr>
        <w:t>support</w:t>
      </w:r>
      <w:r w:rsidR="00734A07">
        <w:rPr>
          <w:b/>
          <w:lang w:eastAsia="zh-CN"/>
        </w:rPr>
        <w:t>s</w:t>
      </w:r>
      <w:r w:rsidR="00DA12DF" w:rsidRPr="0039526F">
        <w:rPr>
          <w:b/>
          <w:lang w:eastAsia="zh-CN"/>
        </w:rPr>
        <w:t xml:space="preserve"> both cases where in-sequence delivery is/is not required for PDUs of a </w:t>
      </w:r>
      <w:proofErr w:type="spellStart"/>
      <w:r w:rsidR="00DA12DF" w:rsidRPr="0039526F">
        <w:rPr>
          <w:b/>
          <w:lang w:eastAsia="zh-CN"/>
        </w:rPr>
        <w:t>QoS</w:t>
      </w:r>
      <w:proofErr w:type="spellEnd"/>
      <w:r w:rsidR="00DA12DF" w:rsidRPr="0039526F">
        <w:rPr>
          <w:b/>
          <w:lang w:eastAsia="zh-CN"/>
        </w:rPr>
        <w:t xml:space="preserve"> flow / DRB</w:t>
      </w:r>
      <w:r w:rsidR="00734A07">
        <w:rPr>
          <w:b/>
          <w:lang w:eastAsia="zh-CN"/>
        </w:rPr>
        <w:t>, as in legacy</w:t>
      </w:r>
      <w:r w:rsidR="00DA12DF" w:rsidRPr="0039526F">
        <w:rPr>
          <w:b/>
          <w:lang w:eastAsia="zh-CN"/>
        </w:rPr>
        <w:t>.</w:t>
      </w:r>
    </w:p>
    <w:p w:rsidR="00DA12DF" w:rsidRPr="0039526F" w:rsidRDefault="002B3173" w:rsidP="00DA12DF">
      <w:pPr>
        <w:pStyle w:val="BodyText"/>
        <w:spacing w:before="120"/>
        <w:rPr>
          <w:b/>
          <w:lang w:eastAsia="zh-CN"/>
        </w:rPr>
      </w:pPr>
      <w:r>
        <w:rPr>
          <w:b/>
          <w:lang w:eastAsia="zh-CN"/>
        </w:rPr>
        <w:t>Proposal 5</w:t>
      </w:r>
      <w:r w:rsidR="00DA12DF" w:rsidRPr="0039526F">
        <w:rPr>
          <w:b/>
          <w:lang w:eastAsia="zh-CN"/>
        </w:rPr>
        <w:t xml:space="preserve">: CN informs RAN when in-sequence delivery is NOT required for a given DL flow, as part e.g. of TSCAI. It is an optional parameter. If absent, RAN should assume in-sequence delivery within a </w:t>
      </w:r>
      <w:r w:rsidR="00DA12DF">
        <w:rPr>
          <w:b/>
          <w:lang w:eastAsia="zh-CN"/>
        </w:rPr>
        <w:t xml:space="preserve">DL </w:t>
      </w:r>
      <w:proofErr w:type="spellStart"/>
      <w:r w:rsidR="00DA12DF" w:rsidRPr="0039526F">
        <w:rPr>
          <w:b/>
          <w:lang w:eastAsia="zh-CN"/>
        </w:rPr>
        <w:t>QoS</w:t>
      </w:r>
      <w:proofErr w:type="spellEnd"/>
      <w:r w:rsidR="00DA12DF" w:rsidRPr="0039526F">
        <w:rPr>
          <w:b/>
          <w:lang w:eastAsia="zh-CN"/>
        </w:rPr>
        <w:t xml:space="preserve"> flow</w:t>
      </w:r>
      <w:r w:rsidR="0026322E">
        <w:rPr>
          <w:rFonts w:eastAsiaTheme="minorEastAsia" w:hint="eastAsia"/>
          <w:b/>
          <w:lang w:eastAsia="zh-CN"/>
        </w:rPr>
        <w:t xml:space="preserve"> is required</w:t>
      </w:r>
      <w:r w:rsidR="00DA12DF" w:rsidRPr="0039526F">
        <w:rPr>
          <w:b/>
          <w:lang w:eastAsia="zh-CN"/>
        </w:rPr>
        <w:t>, by default, as legacy.</w:t>
      </w:r>
    </w:p>
    <w:p w:rsidR="007B3393" w:rsidRPr="007B3393" w:rsidRDefault="00DA12DF" w:rsidP="00DA12DF">
      <w:pPr>
        <w:pStyle w:val="BodyText"/>
        <w:rPr>
          <w:lang w:eastAsia="zh-CN"/>
        </w:rPr>
      </w:pPr>
      <w:r w:rsidRPr="0039526F">
        <w:rPr>
          <w:b/>
          <w:lang w:eastAsia="zh-CN"/>
        </w:rPr>
        <w:t xml:space="preserve">Proposal </w:t>
      </w:r>
      <w:r w:rsidR="002B3173">
        <w:rPr>
          <w:b/>
          <w:lang w:eastAsia="zh-CN"/>
        </w:rPr>
        <w:t>6</w:t>
      </w:r>
      <w:r w:rsidRPr="0039526F">
        <w:rPr>
          <w:b/>
          <w:lang w:eastAsia="zh-CN"/>
        </w:rPr>
        <w:t xml:space="preserve">: Similarly, UE informs RAN when in-sequence delivery is NOT required for a given UL </w:t>
      </w:r>
      <w:proofErr w:type="spellStart"/>
      <w:r w:rsidRPr="0039526F">
        <w:rPr>
          <w:b/>
          <w:lang w:eastAsia="zh-CN"/>
        </w:rPr>
        <w:t>QoS</w:t>
      </w:r>
      <w:proofErr w:type="spellEnd"/>
      <w:r w:rsidRPr="0039526F">
        <w:rPr>
          <w:b/>
          <w:lang w:eastAsia="zh-CN"/>
        </w:rPr>
        <w:t xml:space="preserve"> flow, as part e.g. of UAI. Similarly it is an optional parameter. If absent, RAN should assume in-sequence delivery within a</w:t>
      </w:r>
      <w:r>
        <w:rPr>
          <w:b/>
          <w:lang w:eastAsia="zh-CN"/>
        </w:rPr>
        <w:t>n</w:t>
      </w:r>
      <w:r w:rsidRPr="0039526F">
        <w:rPr>
          <w:b/>
          <w:lang w:eastAsia="zh-CN"/>
        </w:rPr>
        <w:t xml:space="preserve"> </w:t>
      </w:r>
      <w:r>
        <w:rPr>
          <w:b/>
          <w:lang w:eastAsia="zh-CN"/>
        </w:rPr>
        <w:t xml:space="preserve">UL </w:t>
      </w:r>
      <w:proofErr w:type="spellStart"/>
      <w:r w:rsidRPr="0039526F">
        <w:rPr>
          <w:b/>
          <w:lang w:eastAsia="zh-CN"/>
        </w:rPr>
        <w:t>QoS</w:t>
      </w:r>
      <w:proofErr w:type="spellEnd"/>
      <w:r w:rsidRPr="0039526F">
        <w:rPr>
          <w:b/>
          <w:lang w:eastAsia="zh-CN"/>
        </w:rPr>
        <w:t xml:space="preserve"> flow</w:t>
      </w:r>
      <w:r w:rsidR="0026322E">
        <w:rPr>
          <w:rFonts w:eastAsiaTheme="minorEastAsia" w:hint="eastAsia"/>
          <w:b/>
          <w:lang w:eastAsia="zh-CN"/>
        </w:rPr>
        <w:t xml:space="preserve"> is required</w:t>
      </w:r>
      <w:r w:rsidRPr="0039526F">
        <w:rPr>
          <w:b/>
          <w:lang w:eastAsia="zh-CN"/>
        </w:rPr>
        <w:t>, by default, as legacy.</w:t>
      </w:r>
    </w:p>
    <w:p w:rsidR="00A05468" w:rsidRDefault="00A05468" w:rsidP="00A05468">
      <w:pPr>
        <w:pStyle w:val="Heading1"/>
        <w:jc w:val="both"/>
      </w:pPr>
      <w:r>
        <w:t>Conclusion</w:t>
      </w:r>
    </w:p>
    <w:p w:rsidR="00A05468" w:rsidRDefault="00A05468" w:rsidP="00A05468">
      <w:pPr>
        <w:pStyle w:val="BodyText"/>
        <w:rPr>
          <w:rFonts w:eastAsia="SimSun"/>
          <w:lang w:val="en-GB" w:eastAsia="zh-CN"/>
        </w:rPr>
      </w:pPr>
      <w:r>
        <w:rPr>
          <w:rFonts w:eastAsia="SimSun" w:hint="eastAsia"/>
          <w:lang w:val="en-GB" w:eastAsia="zh-CN"/>
        </w:rPr>
        <w:t>According to the analysis in section 2, it is proposed:</w:t>
      </w:r>
    </w:p>
    <w:p w:rsidR="00EA7553" w:rsidRPr="00535021" w:rsidRDefault="00EA7553" w:rsidP="00EA7553">
      <w:pPr>
        <w:pStyle w:val="BodyText"/>
        <w:rPr>
          <w:b/>
          <w:lang w:eastAsia="zh-CN"/>
        </w:rPr>
      </w:pPr>
      <w:r w:rsidRPr="00535021">
        <w:rPr>
          <w:b/>
          <w:lang w:eastAsia="zh-CN"/>
        </w:rPr>
        <w:t xml:space="preserve">Proposal 1: As in legacy, the same L2 structure applies equally to UL and DL </w:t>
      </w:r>
      <w:r>
        <w:rPr>
          <w:b/>
          <w:lang w:eastAsia="zh-CN"/>
        </w:rPr>
        <w:t xml:space="preserve">XR </w:t>
      </w:r>
      <w:proofErr w:type="spellStart"/>
      <w:r w:rsidRPr="00535021">
        <w:rPr>
          <w:b/>
          <w:lang w:eastAsia="zh-CN"/>
        </w:rPr>
        <w:t>QoS</w:t>
      </w:r>
      <w:proofErr w:type="spellEnd"/>
      <w:r w:rsidRPr="00535021">
        <w:rPr>
          <w:b/>
          <w:lang w:eastAsia="zh-CN"/>
        </w:rPr>
        <w:t xml:space="preserve"> flows.</w:t>
      </w:r>
    </w:p>
    <w:p w:rsidR="00EA7553" w:rsidRPr="002F3C22" w:rsidRDefault="00EA7553" w:rsidP="00EA7553">
      <w:pPr>
        <w:pStyle w:val="BodyText"/>
        <w:rPr>
          <w:b/>
          <w:lang w:eastAsia="zh-CN"/>
        </w:rPr>
      </w:pPr>
      <w:r w:rsidRPr="002F3C22">
        <w:rPr>
          <w:b/>
          <w:lang w:eastAsia="zh-CN"/>
        </w:rPr>
        <w:t xml:space="preserve">Observation 1: Similar to the legacy QFI parameters, </w:t>
      </w:r>
      <w:r>
        <w:rPr>
          <w:b/>
          <w:lang w:eastAsia="zh-CN"/>
        </w:rPr>
        <w:t xml:space="preserve">the new </w:t>
      </w:r>
      <w:r w:rsidRPr="002F3C22">
        <w:rPr>
          <w:b/>
          <w:lang w:eastAsia="zh-CN"/>
        </w:rPr>
        <w:t xml:space="preserve">PDU Set parameters PSDB, PSER, PSIHI are defined at </w:t>
      </w:r>
      <w:proofErr w:type="spellStart"/>
      <w:r w:rsidRPr="002F3C22">
        <w:rPr>
          <w:b/>
          <w:lang w:eastAsia="zh-CN"/>
        </w:rPr>
        <w:t>QoS</w:t>
      </w:r>
      <w:proofErr w:type="spellEnd"/>
      <w:r w:rsidRPr="002F3C22">
        <w:rPr>
          <w:b/>
          <w:lang w:eastAsia="zh-CN"/>
        </w:rPr>
        <w:t xml:space="preserve"> flow level, while the importance parameter remains at PDU Set level.</w:t>
      </w:r>
    </w:p>
    <w:p w:rsidR="00EA7553" w:rsidRDefault="00EA7553" w:rsidP="00EA7553">
      <w:pPr>
        <w:pStyle w:val="BodyText"/>
        <w:rPr>
          <w:b/>
          <w:lang w:eastAsia="zh-CN"/>
        </w:rPr>
      </w:pPr>
      <w:r w:rsidRPr="002F3C22">
        <w:rPr>
          <w:b/>
          <w:lang w:eastAsia="zh-CN"/>
        </w:rPr>
        <w:t>O</w:t>
      </w:r>
      <w:r>
        <w:rPr>
          <w:b/>
          <w:lang w:eastAsia="zh-CN"/>
        </w:rPr>
        <w:t>bservation 2</w:t>
      </w:r>
      <w:r w:rsidRPr="002F3C22">
        <w:rPr>
          <w:b/>
          <w:lang w:eastAsia="zh-CN"/>
        </w:rPr>
        <w:t xml:space="preserve">: </w:t>
      </w:r>
      <w:r>
        <w:rPr>
          <w:b/>
          <w:lang w:eastAsia="zh-CN"/>
        </w:rPr>
        <w:t xml:space="preserve">PDU Sets of different importance from the same (or different) DL XR traffic stream can be mapped onto the same </w:t>
      </w:r>
      <w:proofErr w:type="spellStart"/>
      <w:r>
        <w:rPr>
          <w:b/>
          <w:lang w:eastAsia="zh-CN"/>
        </w:rPr>
        <w:t>QoS</w:t>
      </w:r>
      <w:proofErr w:type="spellEnd"/>
      <w:r>
        <w:rPr>
          <w:b/>
          <w:lang w:eastAsia="zh-CN"/>
        </w:rPr>
        <w:t xml:space="preserve"> flow.</w:t>
      </w:r>
    </w:p>
    <w:p w:rsidR="00EA7553" w:rsidRDefault="00EA7553" w:rsidP="00EA7553">
      <w:pPr>
        <w:pStyle w:val="BodyText"/>
        <w:rPr>
          <w:b/>
          <w:lang w:eastAsia="zh-CN"/>
        </w:rPr>
      </w:pPr>
      <w:r>
        <w:rPr>
          <w:b/>
          <w:lang w:eastAsia="zh-CN"/>
        </w:rPr>
        <w:t>Proposal 2</w:t>
      </w:r>
      <w:r w:rsidRPr="007A3498">
        <w:rPr>
          <w:b/>
          <w:lang w:eastAsia="zh-CN"/>
        </w:rPr>
        <w:t>: From mapping perspective, RAN2 focuses on how to treat PDU Sets of different importance in the same DRB</w:t>
      </w:r>
      <w:r>
        <w:rPr>
          <w:b/>
          <w:lang w:eastAsia="zh-CN"/>
        </w:rPr>
        <w:t>, i.e. alternative N11</w:t>
      </w:r>
      <w:r w:rsidRPr="007A3498">
        <w:rPr>
          <w:b/>
          <w:lang w:eastAsia="zh-CN"/>
        </w:rPr>
        <w:t>.</w:t>
      </w:r>
    </w:p>
    <w:p w:rsidR="00AF7900" w:rsidRDefault="00AF7900" w:rsidP="00AF7900">
      <w:pPr>
        <w:pStyle w:val="BodyText"/>
        <w:spacing w:before="120"/>
        <w:rPr>
          <w:b/>
          <w:lang w:eastAsia="zh-CN"/>
        </w:rPr>
      </w:pPr>
      <w:r>
        <w:rPr>
          <w:b/>
          <w:lang w:eastAsia="zh-CN"/>
        </w:rPr>
        <w:t>Observation 3</w:t>
      </w:r>
      <w:r w:rsidRPr="00DD44FD">
        <w:rPr>
          <w:b/>
          <w:lang w:eastAsia="zh-CN"/>
        </w:rPr>
        <w:t xml:space="preserve">: For alternative </w:t>
      </w:r>
      <w:r>
        <w:rPr>
          <w:b/>
          <w:lang w:eastAsia="zh-CN"/>
        </w:rPr>
        <w:t>N11N</w:t>
      </w:r>
      <w:r w:rsidRPr="00DD44FD">
        <w:rPr>
          <w:b/>
          <w:lang w:eastAsia="zh-CN"/>
        </w:rPr>
        <w:t xml:space="preserve">, </w:t>
      </w:r>
      <w:r>
        <w:rPr>
          <w:b/>
          <w:lang w:eastAsia="zh-CN"/>
        </w:rPr>
        <w:t>RAN2 must address the issue that the PBR of each logical channel is tricky – if possible at all – to determine</w:t>
      </w:r>
      <w:r w:rsidRPr="00DD44FD">
        <w:rPr>
          <w:b/>
          <w:lang w:eastAsia="zh-CN"/>
        </w:rPr>
        <w:t xml:space="preserve">.  </w:t>
      </w:r>
    </w:p>
    <w:p w:rsidR="00AF7900" w:rsidRPr="00DD44FD" w:rsidRDefault="00AF7900" w:rsidP="00AF7900">
      <w:pPr>
        <w:pStyle w:val="BodyText"/>
        <w:spacing w:before="120"/>
        <w:rPr>
          <w:b/>
          <w:lang w:eastAsia="zh-CN"/>
        </w:rPr>
      </w:pPr>
      <w:r w:rsidRPr="00DD44FD">
        <w:rPr>
          <w:b/>
          <w:lang w:eastAsia="zh-CN"/>
        </w:rPr>
        <w:t xml:space="preserve">Proposal </w:t>
      </w:r>
      <w:r>
        <w:rPr>
          <w:b/>
          <w:lang w:eastAsia="zh-CN"/>
        </w:rPr>
        <w:t>3</w:t>
      </w:r>
      <w:r w:rsidRPr="00DD44FD">
        <w:rPr>
          <w:b/>
          <w:lang w:eastAsia="zh-CN"/>
        </w:rPr>
        <w:t xml:space="preserve">: </w:t>
      </w:r>
      <w:r>
        <w:rPr>
          <w:b/>
          <w:lang w:eastAsia="zh-CN"/>
        </w:rPr>
        <w:t xml:space="preserve">Alternative N111 is selected as L2 structure for serving XR </w:t>
      </w:r>
      <w:proofErr w:type="spellStart"/>
      <w:r>
        <w:rPr>
          <w:b/>
          <w:lang w:eastAsia="zh-CN"/>
        </w:rPr>
        <w:t>QoS</w:t>
      </w:r>
      <w:proofErr w:type="spellEnd"/>
      <w:r>
        <w:rPr>
          <w:b/>
          <w:lang w:eastAsia="zh-CN"/>
        </w:rPr>
        <w:t xml:space="preserve"> flows</w:t>
      </w:r>
      <w:r w:rsidRPr="00DD44FD">
        <w:rPr>
          <w:b/>
          <w:lang w:eastAsia="zh-CN"/>
        </w:rPr>
        <w:t xml:space="preserve">, </w:t>
      </w:r>
      <w:r>
        <w:rPr>
          <w:b/>
          <w:lang w:eastAsia="zh-CN"/>
        </w:rPr>
        <w:t>i.e. no change on the legacy L2 structure.</w:t>
      </w:r>
    </w:p>
    <w:p w:rsidR="00AF7900" w:rsidRPr="0039526F" w:rsidRDefault="00AF7900" w:rsidP="00AF7900">
      <w:pPr>
        <w:pStyle w:val="BodyText"/>
        <w:spacing w:before="120"/>
        <w:rPr>
          <w:b/>
          <w:lang w:eastAsia="zh-CN"/>
        </w:rPr>
      </w:pPr>
      <w:r>
        <w:rPr>
          <w:b/>
          <w:lang w:eastAsia="zh-CN"/>
        </w:rPr>
        <w:t>Proposal 4</w:t>
      </w:r>
      <w:r w:rsidRPr="0039526F">
        <w:rPr>
          <w:b/>
          <w:lang w:eastAsia="zh-CN"/>
        </w:rPr>
        <w:t xml:space="preserve">: </w:t>
      </w:r>
      <w:r>
        <w:rPr>
          <w:b/>
          <w:lang w:eastAsia="zh-CN"/>
        </w:rPr>
        <w:t xml:space="preserve">RAN </w:t>
      </w:r>
      <w:r w:rsidRPr="0039526F">
        <w:rPr>
          <w:b/>
          <w:lang w:eastAsia="zh-CN"/>
        </w:rPr>
        <w:t>support</w:t>
      </w:r>
      <w:r>
        <w:rPr>
          <w:b/>
          <w:lang w:eastAsia="zh-CN"/>
        </w:rPr>
        <w:t>s</w:t>
      </w:r>
      <w:r w:rsidRPr="0039526F">
        <w:rPr>
          <w:b/>
          <w:lang w:eastAsia="zh-CN"/>
        </w:rPr>
        <w:t xml:space="preserve"> both cases where in-sequence delivery is/is not required for PDUs of a </w:t>
      </w:r>
      <w:proofErr w:type="spellStart"/>
      <w:r w:rsidRPr="0039526F">
        <w:rPr>
          <w:b/>
          <w:lang w:eastAsia="zh-CN"/>
        </w:rPr>
        <w:t>QoS</w:t>
      </w:r>
      <w:proofErr w:type="spellEnd"/>
      <w:r w:rsidRPr="0039526F">
        <w:rPr>
          <w:b/>
          <w:lang w:eastAsia="zh-CN"/>
        </w:rPr>
        <w:t xml:space="preserve"> flow / DRB</w:t>
      </w:r>
      <w:r>
        <w:rPr>
          <w:b/>
          <w:lang w:eastAsia="zh-CN"/>
        </w:rPr>
        <w:t>, as in legacy</w:t>
      </w:r>
      <w:r w:rsidRPr="0039526F">
        <w:rPr>
          <w:b/>
          <w:lang w:eastAsia="zh-CN"/>
        </w:rPr>
        <w:t>.</w:t>
      </w:r>
    </w:p>
    <w:p w:rsidR="00AF7900" w:rsidRPr="0039526F" w:rsidRDefault="00AF7900" w:rsidP="00AF7900">
      <w:pPr>
        <w:pStyle w:val="BodyText"/>
        <w:spacing w:before="120"/>
        <w:rPr>
          <w:b/>
          <w:lang w:eastAsia="zh-CN"/>
        </w:rPr>
      </w:pPr>
      <w:r>
        <w:rPr>
          <w:b/>
          <w:lang w:eastAsia="zh-CN"/>
        </w:rPr>
        <w:t>Proposal 5</w:t>
      </w:r>
      <w:r w:rsidRPr="0039526F">
        <w:rPr>
          <w:b/>
          <w:lang w:eastAsia="zh-CN"/>
        </w:rPr>
        <w:t xml:space="preserve">: CN informs RAN when in-sequence delivery is NOT required for a given DL flow, as part e.g. of TSCAI. It is an optional parameter. If absent, RAN should assume in-sequence delivery within a </w:t>
      </w:r>
      <w:r>
        <w:rPr>
          <w:b/>
          <w:lang w:eastAsia="zh-CN"/>
        </w:rPr>
        <w:t xml:space="preserve">DL </w:t>
      </w:r>
      <w:proofErr w:type="spellStart"/>
      <w:r w:rsidRPr="0039526F">
        <w:rPr>
          <w:b/>
          <w:lang w:eastAsia="zh-CN"/>
        </w:rPr>
        <w:t>QoS</w:t>
      </w:r>
      <w:proofErr w:type="spellEnd"/>
      <w:r w:rsidRPr="0039526F">
        <w:rPr>
          <w:b/>
          <w:lang w:eastAsia="zh-CN"/>
        </w:rPr>
        <w:t xml:space="preserve"> flow</w:t>
      </w:r>
      <w:r>
        <w:rPr>
          <w:rFonts w:eastAsiaTheme="minorEastAsia" w:hint="eastAsia"/>
          <w:b/>
          <w:lang w:eastAsia="zh-CN"/>
        </w:rPr>
        <w:t xml:space="preserve"> is required</w:t>
      </w:r>
      <w:r w:rsidRPr="0039526F">
        <w:rPr>
          <w:b/>
          <w:lang w:eastAsia="zh-CN"/>
        </w:rPr>
        <w:t>, by default, as legacy.</w:t>
      </w:r>
    </w:p>
    <w:p w:rsidR="00AF7900" w:rsidRPr="007B3393" w:rsidRDefault="00AF7900" w:rsidP="00AF7900">
      <w:pPr>
        <w:pStyle w:val="BodyText"/>
        <w:rPr>
          <w:lang w:eastAsia="zh-CN"/>
        </w:rPr>
      </w:pPr>
      <w:r w:rsidRPr="0039526F">
        <w:rPr>
          <w:b/>
          <w:lang w:eastAsia="zh-CN"/>
        </w:rPr>
        <w:t xml:space="preserve">Proposal </w:t>
      </w:r>
      <w:r>
        <w:rPr>
          <w:b/>
          <w:lang w:eastAsia="zh-CN"/>
        </w:rPr>
        <w:t>6</w:t>
      </w:r>
      <w:r w:rsidRPr="0039526F">
        <w:rPr>
          <w:b/>
          <w:lang w:eastAsia="zh-CN"/>
        </w:rPr>
        <w:t xml:space="preserve">: Similarly, UE informs RAN when in-sequence delivery is NOT required for a given UL </w:t>
      </w:r>
      <w:proofErr w:type="spellStart"/>
      <w:r w:rsidRPr="0039526F">
        <w:rPr>
          <w:b/>
          <w:lang w:eastAsia="zh-CN"/>
        </w:rPr>
        <w:t>QoS</w:t>
      </w:r>
      <w:proofErr w:type="spellEnd"/>
      <w:r w:rsidRPr="0039526F">
        <w:rPr>
          <w:b/>
          <w:lang w:eastAsia="zh-CN"/>
        </w:rPr>
        <w:t xml:space="preserve"> flow, as part e.g. of UAI. Similarly it is an optional parameter. If absent, RAN should assume in-sequence delivery within a</w:t>
      </w:r>
      <w:r>
        <w:rPr>
          <w:b/>
          <w:lang w:eastAsia="zh-CN"/>
        </w:rPr>
        <w:t>n</w:t>
      </w:r>
      <w:r w:rsidRPr="0039526F">
        <w:rPr>
          <w:b/>
          <w:lang w:eastAsia="zh-CN"/>
        </w:rPr>
        <w:t xml:space="preserve"> </w:t>
      </w:r>
      <w:r>
        <w:rPr>
          <w:b/>
          <w:lang w:eastAsia="zh-CN"/>
        </w:rPr>
        <w:t xml:space="preserve">UL </w:t>
      </w:r>
      <w:proofErr w:type="spellStart"/>
      <w:r w:rsidRPr="0039526F">
        <w:rPr>
          <w:b/>
          <w:lang w:eastAsia="zh-CN"/>
        </w:rPr>
        <w:t>QoS</w:t>
      </w:r>
      <w:proofErr w:type="spellEnd"/>
      <w:r w:rsidRPr="0039526F">
        <w:rPr>
          <w:b/>
          <w:lang w:eastAsia="zh-CN"/>
        </w:rPr>
        <w:t xml:space="preserve"> flow</w:t>
      </w:r>
      <w:r>
        <w:rPr>
          <w:rFonts w:eastAsiaTheme="minorEastAsia" w:hint="eastAsia"/>
          <w:b/>
          <w:lang w:eastAsia="zh-CN"/>
        </w:rPr>
        <w:t xml:space="preserve"> is required</w:t>
      </w:r>
      <w:r w:rsidRPr="0039526F">
        <w:rPr>
          <w:b/>
          <w:lang w:eastAsia="zh-CN"/>
        </w:rPr>
        <w:t>, by default, as legacy.</w:t>
      </w:r>
    </w:p>
    <w:p w:rsidR="00A05468" w:rsidRDefault="00A05468" w:rsidP="00A05468">
      <w:pPr>
        <w:pStyle w:val="Heading1"/>
        <w:jc w:val="both"/>
      </w:pPr>
      <w:bookmarkStart w:id="8" w:name="_Ref69910645"/>
      <w:r>
        <w:rPr>
          <w:rFonts w:hint="eastAsia"/>
        </w:rPr>
        <w:t>Reference</w:t>
      </w:r>
      <w:r>
        <w:t>s</w:t>
      </w:r>
    </w:p>
    <w:p w:rsidR="00C57EE8" w:rsidRDefault="00C57EE8" w:rsidP="00A05468">
      <w:pPr>
        <w:pStyle w:val="BodyText"/>
        <w:numPr>
          <w:ilvl w:val="0"/>
          <w:numId w:val="9"/>
        </w:numPr>
        <w:rPr>
          <w:rFonts w:eastAsiaTheme="minorEastAsia"/>
          <w:lang w:eastAsia="zh-CN"/>
        </w:rPr>
      </w:pPr>
      <w:bookmarkStart w:id="9" w:name="_Ref117772428"/>
      <w:bookmarkStart w:id="10" w:name="_Ref115340342"/>
      <w:bookmarkStart w:id="11" w:name="_Ref115270674"/>
      <w:bookmarkStart w:id="12" w:name="_Ref109054991"/>
      <w:bookmarkStart w:id="13" w:name="_Ref114672521"/>
      <w:r>
        <w:rPr>
          <w:rFonts w:eastAsiaTheme="minorEastAsia" w:hint="eastAsia"/>
          <w:lang w:eastAsia="zh-CN"/>
        </w:rPr>
        <w:t>TR 38.835  NR; Study on XR enhancements for NR (Rel-18)</w:t>
      </w:r>
      <w:bookmarkEnd w:id="9"/>
    </w:p>
    <w:p w:rsidR="00AD7406" w:rsidRPr="005975F1" w:rsidRDefault="00AD7406" w:rsidP="00AD7406">
      <w:pPr>
        <w:pStyle w:val="BodyText"/>
        <w:numPr>
          <w:ilvl w:val="0"/>
          <w:numId w:val="9"/>
        </w:numPr>
        <w:rPr>
          <w:rFonts w:eastAsiaTheme="minorEastAsia"/>
          <w:lang w:eastAsia="zh-CN"/>
        </w:rPr>
      </w:pPr>
      <w:bookmarkStart w:id="14" w:name="_Ref127090998"/>
      <w:r w:rsidRPr="00D822D7">
        <w:rPr>
          <w:rFonts w:eastAsiaTheme="minorEastAsia"/>
          <w:lang w:eastAsia="zh-CN"/>
        </w:rPr>
        <w:t>S2-2301378, Reply LS on PDU Set Handling</w:t>
      </w:r>
      <w:bookmarkEnd w:id="14"/>
    </w:p>
    <w:p w:rsidR="00DD18CE" w:rsidRPr="005975F1" w:rsidRDefault="000D3BF9" w:rsidP="00A05468">
      <w:pPr>
        <w:pStyle w:val="BodyText"/>
        <w:numPr>
          <w:ilvl w:val="0"/>
          <w:numId w:val="9"/>
        </w:numPr>
        <w:rPr>
          <w:rFonts w:eastAsiaTheme="minorEastAsia"/>
          <w:lang w:eastAsia="zh-CN"/>
        </w:rPr>
      </w:pPr>
      <w:bookmarkStart w:id="15" w:name="_Ref127124526"/>
      <w:r w:rsidRPr="00D822D7">
        <w:rPr>
          <w:rFonts w:eastAsiaTheme="minorEastAsia" w:hint="eastAsia"/>
          <w:lang w:eastAsia="zh-CN"/>
        </w:rPr>
        <w:t>R2-23</w:t>
      </w:r>
      <w:r w:rsidR="00D822D7" w:rsidRPr="00D822D7">
        <w:rPr>
          <w:rFonts w:eastAsiaTheme="minorEastAsia" w:hint="eastAsia"/>
          <w:lang w:eastAsia="zh-CN"/>
        </w:rPr>
        <w:t>0222</w:t>
      </w:r>
      <w:r w:rsidRPr="00D822D7">
        <w:rPr>
          <w:rFonts w:eastAsiaTheme="minorEastAsia" w:hint="eastAsia"/>
          <w:lang w:eastAsia="zh-CN"/>
        </w:rPr>
        <w:t xml:space="preserve">, </w:t>
      </w:r>
      <w:r w:rsidRPr="00D822D7">
        <w:rPr>
          <w:rFonts w:eastAsiaTheme="minorEastAsia"/>
          <w:lang w:eastAsia="zh-CN"/>
        </w:rPr>
        <w:t>PDU set and data burst information</w:t>
      </w:r>
      <w:r w:rsidRPr="00D822D7">
        <w:rPr>
          <w:rFonts w:eastAsiaTheme="minorEastAsia" w:hint="eastAsia"/>
          <w:lang w:eastAsia="zh-CN"/>
        </w:rPr>
        <w:t>, CATT</w:t>
      </w:r>
      <w:bookmarkEnd w:id="15"/>
    </w:p>
    <w:p w:rsidR="0094614F" w:rsidRPr="00D822D7" w:rsidRDefault="006A441D" w:rsidP="006A441D">
      <w:pPr>
        <w:pStyle w:val="BodyText"/>
        <w:numPr>
          <w:ilvl w:val="0"/>
          <w:numId w:val="9"/>
        </w:numPr>
        <w:rPr>
          <w:rFonts w:eastAsiaTheme="minorEastAsia"/>
          <w:lang w:eastAsia="zh-CN"/>
        </w:rPr>
      </w:pPr>
      <w:bookmarkStart w:id="16" w:name="_Ref127091012"/>
      <w:bookmarkStart w:id="17" w:name="_Ref127204193"/>
      <w:r w:rsidRPr="00D822D7">
        <w:rPr>
          <w:rFonts w:eastAsiaTheme="minorEastAsia"/>
          <w:lang w:eastAsia="zh-CN"/>
        </w:rPr>
        <w:t>S4aV220921</w:t>
      </w:r>
      <w:r w:rsidR="0094614F" w:rsidRPr="00D822D7">
        <w:rPr>
          <w:rFonts w:eastAsiaTheme="minorEastAsia"/>
          <w:lang w:eastAsia="zh-CN"/>
        </w:rPr>
        <w:t xml:space="preserve">, </w:t>
      </w:r>
      <w:r w:rsidRPr="00D822D7">
        <w:rPr>
          <w:rFonts w:eastAsiaTheme="minorEastAsia"/>
          <w:lang w:eastAsia="zh-CN"/>
        </w:rPr>
        <w:t>Reply LS on further details on XR traffic</w:t>
      </w:r>
      <w:bookmarkEnd w:id="16"/>
      <w:r w:rsidRPr="00D822D7">
        <w:rPr>
          <w:rFonts w:eastAsiaTheme="minorEastAsia"/>
          <w:lang w:eastAsia="zh-CN"/>
        </w:rPr>
        <w:t>, SA4</w:t>
      </w:r>
      <w:bookmarkEnd w:id="17"/>
    </w:p>
    <w:p w:rsidR="00B81211" w:rsidRPr="005975F1" w:rsidRDefault="00B81211" w:rsidP="0094614F">
      <w:pPr>
        <w:pStyle w:val="BodyText"/>
        <w:numPr>
          <w:ilvl w:val="0"/>
          <w:numId w:val="9"/>
        </w:numPr>
        <w:rPr>
          <w:rFonts w:eastAsiaTheme="minorEastAsia"/>
          <w:lang w:eastAsia="zh-CN"/>
        </w:rPr>
      </w:pPr>
      <w:bookmarkStart w:id="18" w:name="_Ref127091018"/>
      <w:r>
        <w:rPr>
          <w:rFonts w:eastAsiaTheme="minorEastAsia"/>
          <w:lang w:eastAsia="zh-CN"/>
        </w:rPr>
        <w:lastRenderedPageBreak/>
        <w:t>S2-2301472, Support of PDU Set based handling (23.501)</w:t>
      </w:r>
    </w:p>
    <w:p w:rsidR="0094614F" w:rsidRPr="0094614F" w:rsidRDefault="0094614F" w:rsidP="0094614F">
      <w:pPr>
        <w:pStyle w:val="BodyText"/>
        <w:numPr>
          <w:ilvl w:val="0"/>
          <w:numId w:val="9"/>
        </w:numPr>
        <w:rPr>
          <w:rFonts w:eastAsiaTheme="minorEastAsia"/>
          <w:lang w:eastAsia="zh-CN"/>
        </w:rPr>
      </w:pPr>
      <w:bookmarkStart w:id="19" w:name="_Ref127204508"/>
      <w:r w:rsidRPr="0006685B">
        <w:rPr>
          <w:rFonts w:eastAsiaTheme="minorEastAsia"/>
          <w:lang w:eastAsia="zh-CN"/>
        </w:rPr>
        <w:t xml:space="preserve">S2-2301380, AF Session procedures update to support PDU Set </w:t>
      </w:r>
      <w:proofErr w:type="spellStart"/>
      <w:r w:rsidRPr="0006685B">
        <w:rPr>
          <w:rFonts w:eastAsiaTheme="minorEastAsia"/>
          <w:lang w:eastAsia="zh-CN"/>
        </w:rPr>
        <w:t>QoS</w:t>
      </w:r>
      <w:proofErr w:type="spellEnd"/>
      <w:r w:rsidRPr="0006685B">
        <w:rPr>
          <w:rFonts w:eastAsiaTheme="minorEastAsia"/>
          <w:lang w:eastAsia="zh-CN"/>
        </w:rPr>
        <w:t xml:space="preserve"> Parameters (23.502)</w:t>
      </w:r>
      <w:bookmarkEnd w:id="18"/>
      <w:bookmarkEnd w:id="19"/>
    </w:p>
    <w:p w:rsidR="00534C56" w:rsidRDefault="00534C56" w:rsidP="00534C56">
      <w:pPr>
        <w:pStyle w:val="BodyText"/>
        <w:numPr>
          <w:ilvl w:val="0"/>
          <w:numId w:val="9"/>
        </w:numPr>
        <w:rPr>
          <w:rFonts w:eastAsiaTheme="minorEastAsia"/>
          <w:lang w:eastAsia="zh-CN"/>
        </w:rPr>
      </w:pPr>
      <w:bookmarkStart w:id="20" w:name="_Ref115346871"/>
      <w:r>
        <w:rPr>
          <w:rFonts w:eastAsiaTheme="minorEastAsia" w:hint="eastAsia"/>
          <w:lang w:eastAsia="zh-CN"/>
        </w:rPr>
        <w:t>TR23.700-60-</w:t>
      </w:r>
      <w:r w:rsidR="00E82361">
        <w:rPr>
          <w:rFonts w:eastAsiaTheme="minorEastAsia" w:hint="eastAsia"/>
          <w:lang w:eastAsia="zh-CN"/>
        </w:rPr>
        <w:t>i0</w:t>
      </w:r>
      <w:r>
        <w:rPr>
          <w:rFonts w:eastAsiaTheme="minorEastAsia" w:hint="eastAsia"/>
          <w:lang w:eastAsia="zh-CN"/>
        </w:rPr>
        <w:t xml:space="preserve">0   </w:t>
      </w:r>
      <w:r w:rsidRPr="005A51E8">
        <w:rPr>
          <w:rFonts w:eastAsiaTheme="minorEastAsia"/>
          <w:lang w:eastAsia="zh-CN"/>
        </w:rPr>
        <w:t>Study on XR (Extended Reality) and media services</w:t>
      </w:r>
      <w:r>
        <w:rPr>
          <w:rFonts w:eastAsiaTheme="minorEastAsia" w:hint="eastAsia"/>
          <w:lang w:eastAsia="zh-CN"/>
        </w:rPr>
        <w:t xml:space="preserve"> (Rel-18)</w:t>
      </w:r>
      <w:bookmarkEnd w:id="8"/>
      <w:bookmarkEnd w:id="10"/>
      <w:bookmarkEnd w:id="11"/>
      <w:bookmarkEnd w:id="12"/>
      <w:bookmarkEnd w:id="13"/>
      <w:bookmarkEnd w:id="20"/>
    </w:p>
    <w:p w:rsidR="0094614F" w:rsidRPr="005975F1" w:rsidRDefault="00823C8A" w:rsidP="00534C56">
      <w:pPr>
        <w:pStyle w:val="BodyText"/>
        <w:numPr>
          <w:ilvl w:val="0"/>
          <w:numId w:val="9"/>
        </w:numPr>
        <w:rPr>
          <w:rFonts w:eastAsiaTheme="minorEastAsia"/>
          <w:lang w:eastAsia="zh-CN"/>
        </w:rPr>
      </w:pPr>
      <w:bookmarkStart w:id="21" w:name="_Ref127125547"/>
      <w:r w:rsidRPr="0006685B">
        <w:rPr>
          <w:rFonts w:eastAsiaTheme="minorEastAsia" w:hint="eastAsia"/>
          <w:lang w:eastAsia="zh-CN"/>
        </w:rPr>
        <w:t>R2-23</w:t>
      </w:r>
      <w:r w:rsidR="0006685B" w:rsidRPr="0006685B">
        <w:rPr>
          <w:rFonts w:eastAsiaTheme="minorEastAsia" w:hint="eastAsia"/>
          <w:lang w:eastAsia="zh-CN"/>
        </w:rPr>
        <w:t>0222</w:t>
      </w:r>
      <w:r w:rsidRPr="0006685B">
        <w:rPr>
          <w:rFonts w:eastAsiaTheme="minorEastAsia" w:hint="eastAsia"/>
          <w:lang w:eastAsia="zh-CN"/>
        </w:rPr>
        <w:t xml:space="preserve">, </w:t>
      </w:r>
      <w:r w:rsidRPr="0006685B">
        <w:rPr>
          <w:rFonts w:eastAsiaTheme="minorEastAsia"/>
          <w:lang w:eastAsia="zh-CN"/>
        </w:rPr>
        <w:t>Discussion on the PDU Prioritization</w:t>
      </w:r>
      <w:r w:rsidRPr="0006685B">
        <w:rPr>
          <w:rFonts w:eastAsiaTheme="minorEastAsia" w:hint="eastAsia"/>
          <w:lang w:eastAsia="zh-CN"/>
        </w:rPr>
        <w:t>, CATT</w:t>
      </w:r>
    </w:p>
    <w:p w:rsidR="00CA4BA6" w:rsidRDefault="00CA4BA6" w:rsidP="00534C56">
      <w:pPr>
        <w:pStyle w:val="BodyText"/>
        <w:numPr>
          <w:ilvl w:val="0"/>
          <w:numId w:val="9"/>
        </w:numPr>
        <w:rPr>
          <w:rFonts w:eastAsiaTheme="minorEastAsia"/>
          <w:lang w:eastAsia="zh-CN"/>
        </w:rPr>
      </w:pPr>
      <w:bookmarkStart w:id="22" w:name="_Ref127197435"/>
      <w:r w:rsidRPr="0006685B">
        <w:rPr>
          <w:rFonts w:eastAsiaTheme="minorEastAsia"/>
          <w:lang w:eastAsia="zh-CN"/>
        </w:rPr>
        <w:t>R2-23</w:t>
      </w:r>
      <w:r w:rsidR="0006685B" w:rsidRPr="0006685B">
        <w:rPr>
          <w:rFonts w:eastAsiaTheme="minorEastAsia" w:hint="eastAsia"/>
          <w:lang w:eastAsia="zh-CN"/>
        </w:rPr>
        <w:t>0224</w:t>
      </w:r>
      <w:r w:rsidRPr="0006685B">
        <w:rPr>
          <w:rFonts w:eastAsiaTheme="minorEastAsia"/>
          <w:lang w:eastAsia="zh-CN"/>
        </w:rPr>
        <w:t xml:space="preserve">, </w:t>
      </w:r>
      <w:r w:rsidRPr="0006685B">
        <w:rPr>
          <w:rFonts w:eastAsiaTheme="minorEastAsia" w:hint="eastAsia"/>
          <w:lang w:eastAsia="zh-CN"/>
        </w:rPr>
        <w:t>On PDU Discarding</w:t>
      </w:r>
      <w:r w:rsidRPr="0006685B">
        <w:rPr>
          <w:rFonts w:eastAsiaTheme="minorEastAsia"/>
          <w:lang w:eastAsia="zh-CN"/>
        </w:rPr>
        <w:t>, CATT</w:t>
      </w:r>
      <w:bookmarkEnd w:id="22"/>
    </w:p>
    <w:p w:rsidR="00AC7F34" w:rsidRDefault="00AC7F34" w:rsidP="00AC7F34">
      <w:pPr>
        <w:pStyle w:val="BodyText"/>
        <w:numPr>
          <w:ilvl w:val="0"/>
          <w:numId w:val="9"/>
        </w:numPr>
        <w:rPr>
          <w:rFonts w:eastAsiaTheme="minorEastAsia"/>
          <w:lang w:eastAsia="zh-CN"/>
        </w:rPr>
      </w:pPr>
      <w:bookmarkStart w:id="23" w:name="_Ref126770920"/>
      <w:bookmarkEnd w:id="21"/>
      <w:r>
        <w:rPr>
          <w:rFonts w:eastAsiaTheme="minorEastAsia"/>
          <w:lang w:eastAsia="zh-CN"/>
        </w:rPr>
        <w:t xml:space="preserve">TS 38.331 v17.3.0 NR </w:t>
      </w:r>
      <w:r w:rsidRPr="00AC7F34">
        <w:rPr>
          <w:rFonts w:eastAsiaTheme="minorEastAsia"/>
          <w:lang w:eastAsia="zh-CN"/>
        </w:rPr>
        <w:t>Radio Resource Control (RRC) protocol specification</w:t>
      </w:r>
      <w:r>
        <w:rPr>
          <w:rFonts w:eastAsiaTheme="minorEastAsia"/>
          <w:lang w:eastAsia="zh-CN"/>
        </w:rPr>
        <w:t xml:space="preserve"> (Release 17)</w:t>
      </w:r>
      <w:bookmarkEnd w:id="23"/>
    </w:p>
    <w:p w:rsidR="00725761" w:rsidRDefault="00725761" w:rsidP="00AC7F34">
      <w:pPr>
        <w:pStyle w:val="BodyText"/>
        <w:numPr>
          <w:ilvl w:val="0"/>
          <w:numId w:val="9"/>
        </w:numPr>
        <w:rPr>
          <w:rFonts w:eastAsiaTheme="minorEastAsia"/>
          <w:lang w:eastAsia="zh-CN"/>
        </w:rPr>
      </w:pPr>
      <w:bookmarkStart w:id="24" w:name="_Ref125838286"/>
      <w:r w:rsidRPr="00254FE3">
        <w:rPr>
          <w:rFonts w:eastAsiaTheme="minorEastAsia"/>
          <w:lang w:eastAsia="zh-CN"/>
        </w:rPr>
        <w:t>S4aR230035</w:t>
      </w:r>
      <w:r>
        <w:rPr>
          <w:rFonts w:eastAsiaTheme="minorEastAsia" w:hint="eastAsia"/>
          <w:lang w:eastAsia="zh-CN"/>
        </w:rPr>
        <w:t xml:space="preserve">, </w:t>
      </w:r>
      <w:r w:rsidRPr="00254FE3">
        <w:rPr>
          <w:rFonts w:eastAsiaTheme="minorEastAsia"/>
          <w:lang w:eastAsia="zh-CN"/>
        </w:rPr>
        <w:t>Reply LS on PDU Set Handling</w:t>
      </w:r>
      <w:r>
        <w:rPr>
          <w:rFonts w:eastAsiaTheme="minorEastAsia" w:hint="eastAsia"/>
          <w:lang w:eastAsia="zh-CN"/>
        </w:rPr>
        <w:t xml:space="preserve"> (reply to </w:t>
      </w:r>
      <w:r w:rsidRPr="00254FE3">
        <w:rPr>
          <w:rFonts w:eastAsiaTheme="minorEastAsia"/>
          <w:lang w:eastAsia="zh-CN"/>
        </w:rPr>
        <w:t>R2-2213351 LS on PDU Set Handling</w:t>
      </w:r>
      <w:r>
        <w:rPr>
          <w:rFonts w:eastAsiaTheme="minorEastAsia" w:hint="eastAsia"/>
          <w:lang w:eastAsia="zh-CN"/>
        </w:rPr>
        <w:t>)</w:t>
      </w:r>
      <w:bookmarkEnd w:id="24"/>
    </w:p>
    <w:sectPr w:rsidR="00725761" w:rsidSect="00BD015E">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1A8" w:rsidRDefault="00E531A8">
      <w:r>
        <w:separator/>
      </w:r>
    </w:p>
  </w:endnote>
  <w:endnote w:type="continuationSeparator" w:id="0">
    <w:p w:rsidR="00E531A8" w:rsidRDefault="00E5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73DC" w:rsidRDefault="008B73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4A6A">
      <w:rPr>
        <w:rStyle w:val="PageNumber"/>
        <w:noProof/>
      </w:rPr>
      <w:t>4</w:t>
    </w:r>
    <w:r>
      <w:rPr>
        <w:rStyle w:val="PageNumber"/>
      </w:rPr>
      <w:fldChar w:fldCharType="end"/>
    </w:r>
  </w:p>
  <w:p w:rsidR="008B73DC" w:rsidRPr="00977F1F" w:rsidRDefault="008B73DC" w:rsidP="00D2528A">
    <w:pPr>
      <w:pStyle w:val="Footer"/>
      <w:tabs>
        <w:tab w:val="left" w:pos="2552"/>
      </w:tabs>
      <w:rPr>
        <w:rFonts w:eastAsia="SimSun"/>
        <w:lang w:eastAsia="zh-CN"/>
      </w:rPr>
    </w:pPr>
    <w:r w:rsidRPr="00D2528A">
      <w:rPr>
        <w:rFonts w:eastAsia="SimSun"/>
        <w:lang w:eastAsia="zh-CN"/>
      </w:rPr>
      <w:t>R2-</w:t>
    </w:r>
    <w:r>
      <w:rPr>
        <w:rFonts w:eastAsia="SimSun" w:hint="eastAsia"/>
        <w:lang w:eastAsia="zh-CN"/>
      </w:rPr>
      <w:t>2</w:t>
    </w:r>
    <w:r w:rsidR="001A55F0">
      <w:rPr>
        <w:rFonts w:eastAsia="SimSun" w:hint="eastAsia"/>
        <w:lang w:eastAsia="zh-CN"/>
      </w:rPr>
      <w:t>3</w:t>
    </w:r>
    <w:r w:rsidR="00D822D7">
      <w:rPr>
        <w:rFonts w:eastAsia="SimSun" w:hint="eastAsia"/>
        <w:lang w:eastAsia="zh-CN"/>
      </w:rPr>
      <w:t>0</w:t>
    </w:r>
    <w:r w:rsidR="009F60B2">
      <w:rPr>
        <w:rFonts w:eastAsia="SimSun"/>
        <w:lang w:eastAsia="zh-CN"/>
      </w:rPr>
      <w:t>0</w:t>
    </w:r>
    <w:r w:rsidR="00D822D7">
      <w:rPr>
        <w:rFonts w:eastAsia="SimSun" w:hint="eastAsia"/>
        <w:lang w:eastAsia="zh-CN"/>
      </w:rPr>
      <w:t>225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1A8" w:rsidRDefault="00E531A8">
      <w:r>
        <w:separator/>
      </w:r>
    </w:p>
  </w:footnote>
  <w:footnote w:type="continuationSeparator" w:id="0">
    <w:p w:rsidR="00E531A8" w:rsidRDefault="00E53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DC" w:rsidRDefault="008B73DC"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110746"/>
    <w:multiLevelType w:val="hybridMultilevel"/>
    <w:tmpl w:val="D8C2306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667DC"/>
    <w:multiLevelType w:val="hybridMultilevel"/>
    <w:tmpl w:val="5934B42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970A70"/>
    <w:multiLevelType w:val="hybridMultilevel"/>
    <w:tmpl w:val="13A4B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554F2B"/>
    <w:multiLevelType w:val="hybridMultilevel"/>
    <w:tmpl w:val="C2BC3E8E"/>
    <w:lvl w:ilvl="0" w:tplc="04090001">
      <w:start w:val="1"/>
      <w:numFmt w:val="bullet"/>
      <w:lvlText w:val=""/>
      <w:lvlJc w:val="left"/>
      <w:pPr>
        <w:ind w:left="360" w:hanging="360"/>
      </w:pPr>
      <w:rPr>
        <w:rFonts w:ascii="Symbol" w:hAnsi="Symbol" w:hint="default"/>
      </w:rPr>
    </w:lvl>
    <w:lvl w:ilvl="1" w:tplc="4B22BA0C">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826CB8"/>
    <w:multiLevelType w:val="hybridMultilevel"/>
    <w:tmpl w:val="2028F0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A5703F7"/>
    <w:multiLevelType w:val="hybridMultilevel"/>
    <w:tmpl w:val="8250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C06C4"/>
    <w:multiLevelType w:val="hybridMultilevel"/>
    <w:tmpl w:val="8F368DD0"/>
    <w:lvl w:ilvl="0" w:tplc="E0DE20B2">
      <w:start w:val="1"/>
      <w:numFmt w:val="bullet"/>
      <w:lvlText w:val="–"/>
      <w:lvlJc w:val="left"/>
      <w:pPr>
        <w:tabs>
          <w:tab w:val="num" w:pos="720"/>
        </w:tabs>
        <w:ind w:left="720" w:hanging="360"/>
      </w:pPr>
      <w:rPr>
        <w:rFonts w:ascii="Arial" w:hAnsi="Arial" w:hint="default"/>
      </w:rPr>
    </w:lvl>
    <w:lvl w:ilvl="1" w:tplc="C58AC3DC" w:tentative="1">
      <w:start w:val="1"/>
      <w:numFmt w:val="bullet"/>
      <w:lvlText w:val="–"/>
      <w:lvlJc w:val="left"/>
      <w:pPr>
        <w:tabs>
          <w:tab w:val="num" w:pos="1440"/>
        </w:tabs>
        <w:ind w:left="1440" w:hanging="360"/>
      </w:pPr>
      <w:rPr>
        <w:rFonts w:ascii="Arial" w:hAnsi="Arial" w:hint="default"/>
      </w:rPr>
    </w:lvl>
    <w:lvl w:ilvl="2" w:tplc="52ACDF74" w:tentative="1">
      <w:start w:val="1"/>
      <w:numFmt w:val="bullet"/>
      <w:lvlText w:val="–"/>
      <w:lvlJc w:val="left"/>
      <w:pPr>
        <w:tabs>
          <w:tab w:val="num" w:pos="2160"/>
        </w:tabs>
        <w:ind w:left="2160" w:hanging="360"/>
      </w:pPr>
      <w:rPr>
        <w:rFonts w:ascii="Arial" w:hAnsi="Arial" w:hint="default"/>
      </w:rPr>
    </w:lvl>
    <w:lvl w:ilvl="3" w:tplc="0590E85A">
      <w:start w:val="1"/>
      <w:numFmt w:val="bullet"/>
      <w:lvlText w:val="–"/>
      <w:lvlJc w:val="left"/>
      <w:pPr>
        <w:tabs>
          <w:tab w:val="num" w:pos="2880"/>
        </w:tabs>
        <w:ind w:left="2880" w:hanging="360"/>
      </w:pPr>
      <w:rPr>
        <w:rFonts w:ascii="Arial" w:hAnsi="Arial" w:hint="default"/>
      </w:rPr>
    </w:lvl>
    <w:lvl w:ilvl="4" w:tplc="72A21250" w:tentative="1">
      <w:start w:val="1"/>
      <w:numFmt w:val="bullet"/>
      <w:lvlText w:val="–"/>
      <w:lvlJc w:val="left"/>
      <w:pPr>
        <w:tabs>
          <w:tab w:val="num" w:pos="3600"/>
        </w:tabs>
        <w:ind w:left="3600" w:hanging="360"/>
      </w:pPr>
      <w:rPr>
        <w:rFonts w:ascii="Arial" w:hAnsi="Arial" w:hint="default"/>
      </w:rPr>
    </w:lvl>
    <w:lvl w:ilvl="5" w:tplc="E81C0668" w:tentative="1">
      <w:start w:val="1"/>
      <w:numFmt w:val="bullet"/>
      <w:lvlText w:val="–"/>
      <w:lvlJc w:val="left"/>
      <w:pPr>
        <w:tabs>
          <w:tab w:val="num" w:pos="4320"/>
        </w:tabs>
        <w:ind w:left="4320" w:hanging="360"/>
      </w:pPr>
      <w:rPr>
        <w:rFonts w:ascii="Arial" w:hAnsi="Arial" w:hint="default"/>
      </w:rPr>
    </w:lvl>
    <w:lvl w:ilvl="6" w:tplc="0D5E3178" w:tentative="1">
      <w:start w:val="1"/>
      <w:numFmt w:val="bullet"/>
      <w:lvlText w:val="–"/>
      <w:lvlJc w:val="left"/>
      <w:pPr>
        <w:tabs>
          <w:tab w:val="num" w:pos="5040"/>
        </w:tabs>
        <w:ind w:left="5040" w:hanging="360"/>
      </w:pPr>
      <w:rPr>
        <w:rFonts w:ascii="Arial" w:hAnsi="Arial" w:hint="default"/>
      </w:rPr>
    </w:lvl>
    <w:lvl w:ilvl="7" w:tplc="4A5287B4" w:tentative="1">
      <w:start w:val="1"/>
      <w:numFmt w:val="bullet"/>
      <w:lvlText w:val="–"/>
      <w:lvlJc w:val="left"/>
      <w:pPr>
        <w:tabs>
          <w:tab w:val="num" w:pos="5760"/>
        </w:tabs>
        <w:ind w:left="5760" w:hanging="360"/>
      </w:pPr>
      <w:rPr>
        <w:rFonts w:ascii="Arial" w:hAnsi="Arial" w:hint="default"/>
      </w:rPr>
    </w:lvl>
    <w:lvl w:ilvl="8" w:tplc="9230D236" w:tentative="1">
      <w:start w:val="1"/>
      <w:numFmt w:val="bullet"/>
      <w:lvlText w:val="–"/>
      <w:lvlJc w:val="left"/>
      <w:pPr>
        <w:tabs>
          <w:tab w:val="num" w:pos="6480"/>
        </w:tabs>
        <w:ind w:left="6480" w:hanging="360"/>
      </w:pPr>
      <w:rPr>
        <w:rFonts w:ascii="Arial" w:hAnsi="Arial" w:hint="default"/>
      </w:rPr>
    </w:lvl>
  </w:abstractNum>
  <w:abstractNum w:abstractNumId="10">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nsid w:val="37BD7CAE"/>
    <w:multiLevelType w:val="hybridMultilevel"/>
    <w:tmpl w:val="D39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12317FE"/>
    <w:multiLevelType w:val="hybridMultilevel"/>
    <w:tmpl w:val="40D6B7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246292E"/>
    <w:multiLevelType w:val="hybridMultilevel"/>
    <w:tmpl w:val="186EBCD6"/>
    <w:lvl w:ilvl="0" w:tplc="D2FC920E">
      <w:start w:val="1"/>
      <w:numFmt w:val="bullet"/>
      <w:lvlText w:val="–"/>
      <w:lvlJc w:val="left"/>
      <w:pPr>
        <w:tabs>
          <w:tab w:val="num" w:pos="720"/>
        </w:tabs>
        <w:ind w:left="720" w:hanging="360"/>
      </w:pPr>
      <w:rPr>
        <w:rFonts w:ascii="Arial" w:hAnsi="Arial" w:hint="default"/>
      </w:rPr>
    </w:lvl>
    <w:lvl w:ilvl="1" w:tplc="912E0272">
      <w:start w:val="1"/>
      <w:numFmt w:val="bullet"/>
      <w:lvlText w:val="–"/>
      <w:lvlJc w:val="left"/>
      <w:pPr>
        <w:tabs>
          <w:tab w:val="num" w:pos="1440"/>
        </w:tabs>
        <w:ind w:left="1440" w:hanging="360"/>
      </w:pPr>
      <w:rPr>
        <w:rFonts w:ascii="Arial" w:hAnsi="Arial" w:hint="default"/>
      </w:rPr>
    </w:lvl>
    <w:lvl w:ilvl="2" w:tplc="15A8498C">
      <w:start w:val="2507"/>
      <w:numFmt w:val="bullet"/>
      <w:lvlText w:val="•"/>
      <w:lvlJc w:val="left"/>
      <w:pPr>
        <w:tabs>
          <w:tab w:val="num" w:pos="2160"/>
        </w:tabs>
        <w:ind w:left="2160" w:hanging="360"/>
      </w:pPr>
      <w:rPr>
        <w:rFonts w:ascii="Arial" w:hAnsi="Arial" w:hint="default"/>
      </w:rPr>
    </w:lvl>
    <w:lvl w:ilvl="3" w:tplc="0436E2A2">
      <w:start w:val="2507"/>
      <w:numFmt w:val="bullet"/>
      <w:lvlText w:val="–"/>
      <w:lvlJc w:val="left"/>
      <w:pPr>
        <w:tabs>
          <w:tab w:val="num" w:pos="2880"/>
        </w:tabs>
        <w:ind w:left="2880" w:hanging="360"/>
      </w:pPr>
      <w:rPr>
        <w:rFonts w:ascii="Arial" w:hAnsi="Arial" w:hint="default"/>
      </w:rPr>
    </w:lvl>
    <w:lvl w:ilvl="4" w:tplc="F6222C42" w:tentative="1">
      <w:start w:val="1"/>
      <w:numFmt w:val="bullet"/>
      <w:lvlText w:val="–"/>
      <w:lvlJc w:val="left"/>
      <w:pPr>
        <w:tabs>
          <w:tab w:val="num" w:pos="3600"/>
        </w:tabs>
        <w:ind w:left="3600" w:hanging="360"/>
      </w:pPr>
      <w:rPr>
        <w:rFonts w:ascii="Arial" w:hAnsi="Arial" w:hint="default"/>
      </w:rPr>
    </w:lvl>
    <w:lvl w:ilvl="5" w:tplc="26807A6E" w:tentative="1">
      <w:start w:val="1"/>
      <w:numFmt w:val="bullet"/>
      <w:lvlText w:val="–"/>
      <w:lvlJc w:val="left"/>
      <w:pPr>
        <w:tabs>
          <w:tab w:val="num" w:pos="4320"/>
        </w:tabs>
        <w:ind w:left="4320" w:hanging="360"/>
      </w:pPr>
      <w:rPr>
        <w:rFonts w:ascii="Arial" w:hAnsi="Arial" w:hint="default"/>
      </w:rPr>
    </w:lvl>
    <w:lvl w:ilvl="6" w:tplc="3A22AAE8" w:tentative="1">
      <w:start w:val="1"/>
      <w:numFmt w:val="bullet"/>
      <w:lvlText w:val="–"/>
      <w:lvlJc w:val="left"/>
      <w:pPr>
        <w:tabs>
          <w:tab w:val="num" w:pos="5040"/>
        </w:tabs>
        <w:ind w:left="5040" w:hanging="360"/>
      </w:pPr>
      <w:rPr>
        <w:rFonts w:ascii="Arial" w:hAnsi="Arial" w:hint="default"/>
      </w:rPr>
    </w:lvl>
    <w:lvl w:ilvl="7" w:tplc="FB9E8BB4" w:tentative="1">
      <w:start w:val="1"/>
      <w:numFmt w:val="bullet"/>
      <w:lvlText w:val="–"/>
      <w:lvlJc w:val="left"/>
      <w:pPr>
        <w:tabs>
          <w:tab w:val="num" w:pos="5760"/>
        </w:tabs>
        <w:ind w:left="5760" w:hanging="360"/>
      </w:pPr>
      <w:rPr>
        <w:rFonts w:ascii="Arial" w:hAnsi="Arial" w:hint="default"/>
      </w:rPr>
    </w:lvl>
    <w:lvl w:ilvl="8" w:tplc="F5D81EFE" w:tentative="1">
      <w:start w:val="1"/>
      <w:numFmt w:val="bullet"/>
      <w:lvlText w:val="–"/>
      <w:lvlJc w:val="left"/>
      <w:pPr>
        <w:tabs>
          <w:tab w:val="num" w:pos="6480"/>
        </w:tabs>
        <w:ind w:left="6480" w:hanging="360"/>
      </w:pPr>
      <w:rPr>
        <w:rFonts w:ascii="Arial" w:hAnsi="Arial" w:hint="default"/>
      </w:rPr>
    </w:lvl>
  </w:abstractNum>
  <w:abstractNum w:abstractNumId="19">
    <w:nsid w:val="42DB1BE8"/>
    <w:multiLevelType w:val="hybridMultilevel"/>
    <w:tmpl w:val="719A8038"/>
    <w:lvl w:ilvl="0" w:tplc="4B22BA0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nsid w:val="443C775E"/>
    <w:multiLevelType w:val="hybridMultilevel"/>
    <w:tmpl w:val="449C8B90"/>
    <w:lvl w:ilvl="0" w:tplc="7ADCABDA">
      <w:start w:val="1"/>
      <w:numFmt w:val="bullet"/>
      <w:lvlText w:val="•"/>
      <w:lvlJc w:val="left"/>
      <w:pPr>
        <w:tabs>
          <w:tab w:val="num" w:pos="720"/>
        </w:tabs>
        <w:ind w:left="720" w:hanging="360"/>
      </w:pPr>
      <w:rPr>
        <w:rFonts w:ascii="Arial" w:hAnsi="Arial" w:hint="default"/>
      </w:rPr>
    </w:lvl>
    <w:lvl w:ilvl="1" w:tplc="5AA041E6">
      <w:start w:val="2507"/>
      <w:numFmt w:val="bullet"/>
      <w:lvlText w:val="–"/>
      <w:lvlJc w:val="left"/>
      <w:pPr>
        <w:tabs>
          <w:tab w:val="num" w:pos="1440"/>
        </w:tabs>
        <w:ind w:left="1440" w:hanging="360"/>
      </w:pPr>
      <w:rPr>
        <w:rFonts w:ascii="Arial" w:hAnsi="Arial" w:hint="default"/>
      </w:rPr>
    </w:lvl>
    <w:lvl w:ilvl="2" w:tplc="7AD012DC">
      <w:start w:val="2507"/>
      <w:numFmt w:val="bullet"/>
      <w:lvlText w:val="•"/>
      <w:lvlJc w:val="left"/>
      <w:pPr>
        <w:tabs>
          <w:tab w:val="num" w:pos="2160"/>
        </w:tabs>
        <w:ind w:left="2160" w:hanging="360"/>
      </w:pPr>
      <w:rPr>
        <w:rFonts w:ascii="Arial" w:hAnsi="Arial" w:hint="default"/>
      </w:rPr>
    </w:lvl>
    <w:lvl w:ilvl="3" w:tplc="CFE61FC8" w:tentative="1">
      <w:start w:val="1"/>
      <w:numFmt w:val="bullet"/>
      <w:lvlText w:val="•"/>
      <w:lvlJc w:val="left"/>
      <w:pPr>
        <w:tabs>
          <w:tab w:val="num" w:pos="2880"/>
        </w:tabs>
        <w:ind w:left="2880" w:hanging="360"/>
      </w:pPr>
      <w:rPr>
        <w:rFonts w:ascii="Arial" w:hAnsi="Arial" w:hint="default"/>
      </w:rPr>
    </w:lvl>
    <w:lvl w:ilvl="4" w:tplc="7F44D7CE" w:tentative="1">
      <w:start w:val="1"/>
      <w:numFmt w:val="bullet"/>
      <w:lvlText w:val="•"/>
      <w:lvlJc w:val="left"/>
      <w:pPr>
        <w:tabs>
          <w:tab w:val="num" w:pos="3600"/>
        </w:tabs>
        <w:ind w:left="3600" w:hanging="360"/>
      </w:pPr>
      <w:rPr>
        <w:rFonts w:ascii="Arial" w:hAnsi="Arial" w:hint="default"/>
      </w:rPr>
    </w:lvl>
    <w:lvl w:ilvl="5" w:tplc="7BACFDD0" w:tentative="1">
      <w:start w:val="1"/>
      <w:numFmt w:val="bullet"/>
      <w:lvlText w:val="•"/>
      <w:lvlJc w:val="left"/>
      <w:pPr>
        <w:tabs>
          <w:tab w:val="num" w:pos="4320"/>
        </w:tabs>
        <w:ind w:left="4320" w:hanging="360"/>
      </w:pPr>
      <w:rPr>
        <w:rFonts w:ascii="Arial" w:hAnsi="Arial" w:hint="default"/>
      </w:rPr>
    </w:lvl>
    <w:lvl w:ilvl="6" w:tplc="9E3E2A4A" w:tentative="1">
      <w:start w:val="1"/>
      <w:numFmt w:val="bullet"/>
      <w:lvlText w:val="•"/>
      <w:lvlJc w:val="left"/>
      <w:pPr>
        <w:tabs>
          <w:tab w:val="num" w:pos="5040"/>
        </w:tabs>
        <w:ind w:left="5040" w:hanging="360"/>
      </w:pPr>
      <w:rPr>
        <w:rFonts w:ascii="Arial" w:hAnsi="Arial" w:hint="default"/>
      </w:rPr>
    </w:lvl>
    <w:lvl w:ilvl="7" w:tplc="A386E5EA" w:tentative="1">
      <w:start w:val="1"/>
      <w:numFmt w:val="bullet"/>
      <w:lvlText w:val="•"/>
      <w:lvlJc w:val="left"/>
      <w:pPr>
        <w:tabs>
          <w:tab w:val="num" w:pos="5760"/>
        </w:tabs>
        <w:ind w:left="5760" w:hanging="360"/>
      </w:pPr>
      <w:rPr>
        <w:rFonts w:ascii="Arial" w:hAnsi="Arial" w:hint="default"/>
      </w:rPr>
    </w:lvl>
    <w:lvl w:ilvl="8" w:tplc="DF2E67A0" w:tentative="1">
      <w:start w:val="1"/>
      <w:numFmt w:val="bullet"/>
      <w:lvlText w:val="•"/>
      <w:lvlJc w:val="left"/>
      <w:pPr>
        <w:tabs>
          <w:tab w:val="num" w:pos="6480"/>
        </w:tabs>
        <w:ind w:left="6480" w:hanging="360"/>
      </w:pPr>
      <w:rPr>
        <w:rFonts w:ascii="Arial" w:hAnsi="Arial" w:hint="default"/>
      </w:rPr>
    </w:lvl>
  </w:abstractNum>
  <w:abstractNum w:abstractNumId="21">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5D95E7E"/>
    <w:multiLevelType w:val="hybridMultilevel"/>
    <w:tmpl w:val="8EB2B22A"/>
    <w:lvl w:ilvl="0" w:tplc="9604C672">
      <w:start w:val="1"/>
      <w:numFmt w:val="bullet"/>
      <w:lvlText w:val="•"/>
      <w:lvlJc w:val="left"/>
      <w:pPr>
        <w:tabs>
          <w:tab w:val="num" w:pos="720"/>
        </w:tabs>
        <w:ind w:left="720" w:hanging="360"/>
      </w:pPr>
      <w:rPr>
        <w:rFonts w:ascii="Arial" w:hAnsi="Arial" w:hint="default"/>
      </w:rPr>
    </w:lvl>
    <w:lvl w:ilvl="1" w:tplc="AB1254E0" w:tentative="1">
      <w:start w:val="1"/>
      <w:numFmt w:val="bullet"/>
      <w:lvlText w:val="•"/>
      <w:lvlJc w:val="left"/>
      <w:pPr>
        <w:tabs>
          <w:tab w:val="num" w:pos="1440"/>
        </w:tabs>
        <w:ind w:left="1440" w:hanging="360"/>
      </w:pPr>
      <w:rPr>
        <w:rFonts w:ascii="Arial" w:hAnsi="Arial" w:hint="default"/>
      </w:rPr>
    </w:lvl>
    <w:lvl w:ilvl="2" w:tplc="A4585422">
      <w:start w:val="1"/>
      <w:numFmt w:val="bullet"/>
      <w:lvlText w:val="•"/>
      <w:lvlJc w:val="left"/>
      <w:pPr>
        <w:tabs>
          <w:tab w:val="num" w:pos="2160"/>
        </w:tabs>
        <w:ind w:left="2160" w:hanging="360"/>
      </w:pPr>
      <w:rPr>
        <w:rFonts w:ascii="Arial" w:hAnsi="Arial" w:hint="default"/>
      </w:rPr>
    </w:lvl>
    <w:lvl w:ilvl="3" w:tplc="0D26C8AC">
      <w:start w:val="7868"/>
      <w:numFmt w:val="bullet"/>
      <w:lvlText w:val="–"/>
      <w:lvlJc w:val="left"/>
      <w:pPr>
        <w:tabs>
          <w:tab w:val="num" w:pos="2880"/>
        </w:tabs>
        <w:ind w:left="2880" w:hanging="360"/>
      </w:pPr>
      <w:rPr>
        <w:rFonts w:ascii="Arial" w:hAnsi="Arial" w:hint="default"/>
      </w:rPr>
    </w:lvl>
    <w:lvl w:ilvl="4" w:tplc="1316BA7A" w:tentative="1">
      <w:start w:val="1"/>
      <w:numFmt w:val="bullet"/>
      <w:lvlText w:val="•"/>
      <w:lvlJc w:val="left"/>
      <w:pPr>
        <w:tabs>
          <w:tab w:val="num" w:pos="3600"/>
        </w:tabs>
        <w:ind w:left="3600" w:hanging="360"/>
      </w:pPr>
      <w:rPr>
        <w:rFonts w:ascii="Arial" w:hAnsi="Arial" w:hint="default"/>
      </w:rPr>
    </w:lvl>
    <w:lvl w:ilvl="5" w:tplc="6AE426C8" w:tentative="1">
      <w:start w:val="1"/>
      <w:numFmt w:val="bullet"/>
      <w:lvlText w:val="•"/>
      <w:lvlJc w:val="left"/>
      <w:pPr>
        <w:tabs>
          <w:tab w:val="num" w:pos="4320"/>
        </w:tabs>
        <w:ind w:left="4320" w:hanging="360"/>
      </w:pPr>
      <w:rPr>
        <w:rFonts w:ascii="Arial" w:hAnsi="Arial" w:hint="default"/>
      </w:rPr>
    </w:lvl>
    <w:lvl w:ilvl="6" w:tplc="315C125A" w:tentative="1">
      <w:start w:val="1"/>
      <w:numFmt w:val="bullet"/>
      <w:lvlText w:val="•"/>
      <w:lvlJc w:val="left"/>
      <w:pPr>
        <w:tabs>
          <w:tab w:val="num" w:pos="5040"/>
        </w:tabs>
        <w:ind w:left="5040" w:hanging="360"/>
      </w:pPr>
      <w:rPr>
        <w:rFonts w:ascii="Arial" w:hAnsi="Arial" w:hint="default"/>
      </w:rPr>
    </w:lvl>
    <w:lvl w:ilvl="7" w:tplc="5316DC20" w:tentative="1">
      <w:start w:val="1"/>
      <w:numFmt w:val="bullet"/>
      <w:lvlText w:val="•"/>
      <w:lvlJc w:val="left"/>
      <w:pPr>
        <w:tabs>
          <w:tab w:val="num" w:pos="5760"/>
        </w:tabs>
        <w:ind w:left="5760" w:hanging="360"/>
      </w:pPr>
      <w:rPr>
        <w:rFonts w:ascii="Arial" w:hAnsi="Arial" w:hint="default"/>
      </w:rPr>
    </w:lvl>
    <w:lvl w:ilvl="8" w:tplc="53647628" w:tentative="1">
      <w:start w:val="1"/>
      <w:numFmt w:val="bullet"/>
      <w:lvlText w:val="•"/>
      <w:lvlJc w:val="left"/>
      <w:pPr>
        <w:tabs>
          <w:tab w:val="num" w:pos="6480"/>
        </w:tabs>
        <w:ind w:left="6480" w:hanging="360"/>
      </w:pPr>
      <w:rPr>
        <w:rFonts w:ascii="Arial" w:hAnsi="Arial" w:hint="default"/>
      </w:rPr>
    </w:lvl>
  </w:abstractNum>
  <w:abstractNum w:abstractNumId="23">
    <w:nsid w:val="46B41FF6"/>
    <w:multiLevelType w:val="hybridMultilevel"/>
    <w:tmpl w:val="A982765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CCD21CD"/>
    <w:multiLevelType w:val="hybridMultilevel"/>
    <w:tmpl w:val="D742B9F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0DB2A58"/>
    <w:multiLevelType w:val="hybridMultilevel"/>
    <w:tmpl w:val="668454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FF7D25"/>
    <w:multiLevelType w:val="hybridMultilevel"/>
    <w:tmpl w:val="83CEDE3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9A42832"/>
    <w:multiLevelType w:val="hybridMultilevel"/>
    <w:tmpl w:val="764C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A226C6"/>
    <w:multiLevelType w:val="hybridMultilevel"/>
    <w:tmpl w:val="759E8A76"/>
    <w:lvl w:ilvl="0" w:tplc="77C09D9C">
      <w:start w:val="1"/>
      <w:numFmt w:val="bullet"/>
      <w:lvlText w:val="–"/>
      <w:lvlJc w:val="left"/>
      <w:pPr>
        <w:tabs>
          <w:tab w:val="num" w:pos="720"/>
        </w:tabs>
        <w:ind w:left="720" w:hanging="360"/>
      </w:pPr>
      <w:rPr>
        <w:rFonts w:ascii="Arial" w:hAnsi="Arial" w:hint="default"/>
      </w:rPr>
    </w:lvl>
    <w:lvl w:ilvl="1" w:tplc="DFA8EF02">
      <w:start w:val="1"/>
      <w:numFmt w:val="bullet"/>
      <w:lvlText w:val="–"/>
      <w:lvlJc w:val="left"/>
      <w:pPr>
        <w:tabs>
          <w:tab w:val="num" w:pos="1440"/>
        </w:tabs>
        <w:ind w:left="1440" w:hanging="360"/>
      </w:pPr>
      <w:rPr>
        <w:rFonts w:ascii="Arial" w:hAnsi="Arial" w:hint="default"/>
      </w:rPr>
    </w:lvl>
    <w:lvl w:ilvl="2" w:tplc="E172749C">
      <w:start w:val="2507"/>
      <w:numFmt w:val="bullet"/>
      <w:lvlText w:val="•"/>
      <w:lvlJc w:val="left"/>
      <w:pPr>
        <w:tabs>
          <w:tab w:val="num" w:pos="2160"/>
        </w:tabs>
        <w:ind w:left="2160" w:hanging="360"/>
      </w:pPr>
      <w:rPr>
        <w:rFonts w:ascii="Arial" w:hAnsi="Arial" w:hint="default"/>
      </w:rPr>
    </w:lvl>
    <w:lvl w:ilvl="3" w:tplc="27A657DC">
      <w:start w:val="2507"/>
      <w:numFmt w:val="bullet"/>
      <w:lvlText w:val="–"/>
      <w:lvlJc w:val="left"/>
      <w:pPr>
        <w:tabs>
          <w:tab w:val="num" w:pos="2880"/>
        </w:tabs>
        <w:ind w:left="2880" w:hanging="360"/>
      </w:pPr>
      <w:rPr>
        <w:rFonts w:ascii="Arial" w:hAnsi="Arial" w:hint="default"/>
      </w:rPr>
    </w:lvl>
    <w:lvl w:ilvl="4" w:tplc="204081B0" w:tentative="1">
      <w:start w:val="1"/>
      <w:numFmt w:val="bullet"/>
      <w:lvlText w:val="–"/>
      <w:lvlJc w:val="left"/>
      <w:pPr>
        <w:tabs>
          <w:tab w:val="num" w:pos="3600"/>
        </w:tabs>
        <w:ind w:left="3600" w:hanging="360"/>
      </w:pPr>
      <w:rPr>
        <w:rFonts w:ascii="Arial" w:hAnsi="Arial" w:hint="default"/>
      </w:rPr>
    </w:lvl>
    <w:lvl w:ilvl="5" w:tplc="A64093CA" w:tentative="1">
      <w:start w:val="1"/>
      <w:numFmt w:val="bullet"/>
      <w:lvlText w:val="–"/>
      <w:lvlJc w:val="left"/>
      <w:pPr>
        <w:tabs>
          <w:tab w:val="num" w:pos="4320"/>
        </w:tabs>
        <w:ind w:left="4320" w:hanging="360"/>
      </w:pPr>
      <w:rPr>
        <w:rFonts w:ascii="Arial" w:hAnsi="Arial" w:hint="default"/>
      </w:rPr>
    </w:lvl>
    <w:lvl w:ilvl="6" w:tplc="2F8688D0" w:tentative="1">
      <w:start w:val="1"/>
      <w:numFmt w:val="bullet"/>
      <w:lvlText w:val="–"/>
      <w:lvlJc w:val="left"/>
      <w:pPr>
        <w:tabs>
          <w:tab w:val="num" w:pos="5040"/>
        </w:tabs>
        <w:ind w:left="5040" w:hanging="360"/>
      </w:pPr>
      <w:rPr>
        <w:rFonts w:ascii="Arial" w:hAnsi="Arial" w:hint="default"/>
      </w:rPr>
    </w:lvl>
    <w:lvl w:ilvl="7" w:tplc="319CA64E" w:tentative="1">
      <w:start w:val="1"/>
      <w:numFmt w:val="bullet"/>
      <w:lvlText w:val="–"/>
      <w:lvlJc w:val="left"/>
      <w:pPr>
        <w:tabs>
          <w:tab w:val="num" w:pos="5760"/>
        </w:tabs>
        <w:ind w:left="5760" w:hanging="360"/>
      </w:pPr>
      <w:rPr>
        <w:rFonts w:ascii="Arial" w:hAnsi="Arial" w:hint="default"/>
      </w:rPr>
    </w:lvl>
    <w:lvl w:ilvl="8" w:tplc="94365EFC" w:tentative="1">
      <w:start w:val="1"/>
      <w:numFmt w:val="bullet"/>
      <w:lvlText w:val="–"/>
      <w:lvlJc w:val="left"/>
      <w:pPr>
        <w:tabs>
          <w:tab w:val="num" w:pos="6480"/>
        </w:tabs>
        <w:ind w:left="6480" w:hanging="360"/>
      </w:pPr>
      <w:rPr>
        <w:rFonts w:ascii="Arial" w:hAnsi="Arial"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6">
    <w:nsid w:val="65774445"/>
    <w:multiLevelType w:val="hybridMultilevel"/>
    <w:tmpl w:val="8C8E83F2"/>
    <w:lvl w:ilvl="0" w:tplc="4DD45108">
      <w:start w:val="1"/>
      <w:numFmt w:val="bullet"/>
      <w:lvlText w:val="–"/>
      <w:lvlJc w:val="left"/>
      <w:pPr>
        <w:tabs>
          <w:tab w:val="num" w:pos="720"/>
        </w:tabs>
        <w:ind w:left="720" w:hanging="360"/>
      </w:pPr>
      <w:rPr>
        <w:rFonts w:ascii="Arial" w:hAnsi="Arial" w:hint="default"/>
      </w:rPr>
    </w:lvl>
    <w:lvl w:ilvl="1" w:tplc="F2C87EA6">
      <w:start w:val="1"/>
      <w:numFmt w:val="bullet"/>
      <w:lvlText w:val="–"/>
      <w:lvlJc w:val="left"/>
      <w:pPr>
        <w:tabs>
          <w:tab w:val="num" w:pos="1440"/>
        </w:tabs>
        <w:ind w:left="1440" w:hanging="360"/>
      </w:pPr>
      <w:rPr>
        <w:rFonts w:ascii="Arial" w:hAnsi="Arial" w:hint="default"/>
      </w:rPr>
    </w:lvl>
    <w:lvl w:ilvl="2" w:tplc="3AC4C89E">
      <w:start w:val="2057"/>
      <w:numFmt w:val="bullet"/>
      <w:lvlText w:val="•"/>
      <w:lvlJc w:val="left"/>
      <w:pPr>
        <w:tabs>
          <w:tab w:val="num" w:pos="2160"/>
        </w:tabs>
        <w:ind w:left="2160" w:hanging="360"/>
      </w:pPr>
      <w:rPr>
        <w:rFonts w:ascii="Arial" w:hAnsi="Arial" w:hint="default"/>
      </w:rPr>
    </w:lvl>
    <w:lvl w:ilvl="3" w:tplc="C840F9D8">
      <w:start w:val="2057"/>
      <w:numFmt w:val="bullet"/>
      <w:lvlText w:val="–"/>
      <w:lvlJc w:val="left"/>
      <w:pPr>
        <w:tabs>
          <w:tab w:val="num" w:pos="2880"/>
        </w:tabs>
        <w:ind w:left="2880" w:hanging="360"/>
      </w:pPr>
      <w:rPr>
        <w:rFonts w:ascii="Arial" w:hAnsi="Arial" w:hint="default"/>
      </w:rPr>
    </w:lvl>
    <w:lvl w:ilvl="4" w:tplc="7FECEA4C" w:tentative="1">
      <w:start w:val="1"/>
      <w:numFmt w:val="bullet"/>
      <w:lvlText w:val="–"/>
      <w:lvlJc w:val="left"/>
      <w:pPr>
        <w:tabs>
          <w:tab w:val="num" w:pos="3600"/>
        </w:tabs>
        <w:ind w:left="3600" w:hanging="360"/>
      </w:pPr>
      <w:rPr>
        <w:rFonts w:ascii="Arial" w:hAnsi="Arial" w:hint="default"/>
      </w:rPr>
    </w:lvl>
    <w:lvl w:ilvl="5" w:tplc="03762DAA" w:tentative="1">
      <w:start w:val="1"/>
      <w:numFmt w:val="bullet"/>
      <w:lvlText w:val="–"/>
      <w:lvlJc w:val="left"/>
      <w:pPr>
        <w:tabs>
          <w:tab w:val="num" w:pos="4320"/>
        </w:tabs>
        <w:ind w:left="4320" w:hanging="360"/>
      </w:pPr>
      <w:rPr>
        <w:rFonts w:ascii="Arial" w:hAnsi="Arial" w:hint="default"/>
      </w:rPr>
    </w:lvl>
    <w:lvl w:ilvl="6" w:tplc="27B4AFDA" w:tentative="1">
      <w:start w:val="1"/>
      <w:numFmt w:val="bullet"/>
      <w:lvlText w:val="–"/>
      <w:lvlJc w:val="left"/>
      <w:pPr>
        <w:tabs>
          <w:tab w:val="num" w:pos="5040"/>
        </w:tabs>
        <w:ind w:left="5040" w:hanging="360"/>
      </w:pPr>
      <w:rPr>
        <w:rFonts w:ascii="Arial" w:hAnsi="Arial" w:hint="default"/>
      </w:rPr>
    </w:lvl>
    <w:lvl w:ilvl="7" w:tplc="E1D67BAA" w:tentative="1">
      <w:start w:val="1"/>
      <w:numFmt w:val="bullet"/>
      <w:lvlText w:val="–"/>
      <w:lvlJc w:val="left"/>
      <w:pPr>
        <w:tabs>
          <w:tab w:val="num" w:pos="5760"/>
        </w:tabs>
        <w:ind w:left="5760" w:hanging="360"/>
      </w:pPr>
      <w:rPr>
        <w:rFonts w:ascii="Arial" w:hAnsi="Arial" w:hint="default"/>
      </w:rPr>
    </w:lvl>
    <w:lvl w:ilvl="8" w:tplc="85F239EE" w:tentative="1">
      <w:start w:val="1"/>
      <w:numFmt w:val="bullet"/>
      <w:lvlText w:val="–"/>
      <w:lvlJc w:val="left"/>
      <w:pPr>
        <w:tabs>
          <w:tab w:val="num" w:pos="6480"/>
        </w:tabs>
        <w:ind w:left="6480" w:hanging="360"/>
      </w:pPr>
      <w:rPr>
        <w:rFonts w:ascii="Arial" w:hAnsi="Arial" w:hint="default"/>
      </w:rPr>
    </w:lvl>
  </w:abstractNum>
  <w:abstractNum w:abstractNumId="37">
    <w:nsid w:val="6B9D37EF"/>
    <w:multiLevelType w:val="hybridMultilevel"/>
    <w:tmpl w:val="061251C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C8C78C4"/>
    <w:multiLevelType w:val="hybridMultilevel"/>
    <w:tmpl w:val="71D8DCD8"/>
    <w:lvl w:ilvl="0" w:tplc="04090011">
      <w:start w:val="1"/>
      <w:numFmt w:val="decimal"/>
      <w:lvlText w:val="%1)"/>
      <w:lvlJc w:val="left"/>
      <w:pPr>
        <w:ind w:left="474" w:hanging="420"/>
      </w:pPr>
      <w:rPr>
        <w:rFont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nsid w:val="6DDC4D1B"/>
    <w:multiLevelType w:val="hybridMultilevel"/>
    <w:tmpl w:val="B3B8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9F57279"/>
    <w:multiLevelType w:val="hybridMultilevel"/>
    <w:tmpl w:val="590808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066303"/>
    <w:multiLevelType w:val="hybridMultilevel"/>
    <w:tmpl w:val="207C9BF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6">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276"/>
        </w:tabs>
        <w:ind w:left="1276" w:hanging="567"/>
      </w:pPr>
      <w:rPr>
        <w:rFonts w:hint="default"/>
        <w:u w:val="none"/>
      </w:rPr>
    </w:lvl>
    <w:lvl w:ilvl="2">
      <w:start w:val="1"/>
      <w:numFmt w:val="decimal"/>
      <w:pStyle w:val="Heading3"/>
      <w:lvlText w:val="%1.%2.%3"/>
      <w:lvlJc w:val="left"/>
      <w:pPr>
        <w:tabs>
          <w:tab w:val="num" w:pos="-963"/>
        </w:tabs>
        <w:ind w:left="1588"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42"/>
  </w:num>
  <w:num w:numId="3">
    <w:abstractNumId w:val="25"/>
  </w:num>
  <w:num w:numId="4">
    <w:abstractNumId w:val="13"/>
  </w:num>
  <w:num w:numId="5">
    <w:abstractNumId w:val="47"/>
  </w:num>
  <w:num w:numId="6">
    <w:abstractNumId w:val="34"/>
  </w:num>
  <w:num w:numId="7">
    <w:abstractNumId w:val="45"/>
  </w:num>
  <w:num w:numId="8">
    <w:abstractNumId w:val="30"/>
  </w:num>
  <w:num w:numId="9">
    <w:abstractNumId w:val="16"/>
  </w:num>
  <w:num w:numId="10">
    <w:abstractNumId w:val="7"/>
  </w:num>
  <w:num w:numId="11">
    <w:abstractNumId w:val="21"/>
  </w:num>
  <w:num w:numId="12">
    <w:abstractNumId w:val="15"/>
  </w:num>
  <w:num w:numId="13">
    <w:abstractNumId w:val="10"/>
  </w:num>
  <w:num w:numId="14">
    <w:abstractNumId w:val="11"/>
  </w:num>
  <w:num w:numId="15">
    <w:abstractNumId w:val="32"/>
  </w:num>
  <w:num w:numId="16">
    <w:abstractNumId w:val="35"/>
  </w:num>
  <w:num w:numId="17">
    <w:abstractNumId w:val="40"/>
  </w:num>
  <w:num w:numId="18">
    <w:abstractNumId w:val="26"/>
  </w:num>
  <w:num w:numId="19">
    <w:abstractNumId w:val="9"/>
  </w:num>
  <w:num w:numId="20">
    <w:abstractNumId w:val="22"/>
  </w:num>
  <w:num w:numId="21">
    <w:abstractNumId w:val="36"/>
  </w:num>
  <w:num w:numId="22">
    <w:abstractNumId w:val="29"/>
  </w:num>
  <w:num w:numId="23">
    <w:abstractNumId w:val="37"/>
  </w:num>
  <w:num w:numId="24">
    <w:abstractNumId w:val="14"/>
  </w:num>
  <w:num w:numId="25">
    <w:abstractNumId w:val="2"/>
  </w:num>
  <w:num w:numId="26">
    <w:abstractNumId w:val="24"/>
  </w:num>
  <w:num w:numId="27">
    <w:abstractNumId w:val="1"/>
  </w:num>
  <w:num w:numId="28">
    <w:abstractNumId w:val="6"/>
  </w:num>
  <w:num w:numId="29">
    <w:abstractNumId w:val="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7"/>
  </w:num>
  <w:num w:numId="33">
    <w:abstractNumId w:val="8"/>
  </w:num>
  <w:num w:numId="34">
    <w:abstractNumId w:val="31"/>
  </w:num>
  <w:num w:numId="35">
    <w:abstractNumId w:val="43"/>
  </w:num>
  <w:num w:numId="36">
    <w:abstractNumId w:val="4"/>
  </w:num>
  <w:num w:numId="37">
    <w:abstractNumId w:val="12"/>
  </w:num>
  <w:num w:numId="38">
    <w:abstractNumId w:val="19"/>
  </w:num>
  <w:num w:numId="39">
    <w:abstractNumId w:val="38"/>
  </w:num>
  <w:num w:numId="40">
    <w:abstractNumId w:val="18"/>
  </w:num>
  <w:num w:numId="41">
    <w:abstractNumId w:val="23"/>
  </w:num>
  <w:num w:numId="42">
    <w:abstractNumId w:val="33"/>
  </w:num>
  <w:num w:numId="43">
    <w:abstractNumId w:val="20"/>
  </w:num>
  <w:num w:numId="44">
    <w:abstractNumId w:val="46"/>
  </w:num>
  <w:num w:numId="45">
    <w:abstractNumId w:val="46"/>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4"/>
  </w:num>
  <w:num w:numId="48">
    <w:abstractNumId w:val="5"/>
  </w:num>
  <w:num w:numId="49">
    <w:abstractNumId w:val="39"/>
  </w:num>
  <w:num w:numId="50">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C7C"/>
    <w:rsid w:val="00001C9F"/>
    <w:rsid w:val="0000202E"/>
    <w:rsid w:val="00002C72"/>
    <w:rsid w:val="00002FDB"/>
    <w:rsid w:val="0000313E"/>
    <w:rsid w:val="00003165"/>
    <w:rsid w:val="000034B5"/>
    <w:rsid w:val="00003BD4"/>
    <w:rsid w:val="00003EA4"/>
    <w:rsid w:val="00004D3D"/>
    <w:rsid w:val="000059A8"/>
    <w:rsid w:val="00006229"/>
    <w:rsid w:val="000062D6"/>
    <w:rsid w:val="000076F5"/>
    <w:rsid w:val="000100DC"/>
    <w:rsid w:val="0001020D"/>
    <w:rsid w:val="00010C87"/>
    <w:rsid w:val="0001137B"/>
    <w:rsid w:val="000116A5"/>
    <w:rsid w:val="0001189A"/>
    <w:rsid w:val="0001284D"/>
    <w:rsid w:val="00012F65"/>
    <w:rsid w:val="00013310"/>
    <w:rsid w:val="000135B7"/>
    <w:rsid w:val="000138A6"/>
    <w:rsid w:val="00013A2D"/>
    <w:rsid w:val="0001438C"/>
    <w:rsid w:val="00014E0F"/>
    <w:rsid w:val="00014E87"/>
    <w:rsid w:val="0001507B"/>
    <w:rsid w:val="00015349"/>
    <w:rsid w:val="000155D8"/>
    <w:rsid w:val="000156EF"/>
    <w:rsid w:val="000158B9"/>
    <w:rsid w:val="0001635A"/>
    <w:rsid w:val="00016AC6"/>
    <w:rsid w:val="00016AC8"/>
    <w:rsid w:val="00016CFA"/>
    <w:rsid w:val="00016D97"/>
    <w:rsid w:val="00016FE1"/>
    <w:rsid w:val="0001742C"/>
    <w:rsid w:val="0001769F"/>
    <w:rsid w:val="000176B1"/>
    <w:rsid w:val="00017C6D"/>
    <w:rsid w:val="00020773"/>
    <w:rsid w:val="000209F9"/>
    <w:rsid w:val="00020A3E"/>
    <w:rsid w:val="00020AE2"/>
    <w:rsid w:val="00020B09"/>
    <w:rsid w:val="00020CE6"/>
    <w:rsid w:val="0002102E"/>
    <w:rsid w:val="0002132B"/>
    <w:rsid w:val="0002139B"/>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1E5"/>
    <w:rsid w:val="00027281"/>
    <w:rsid w:val="00027C22"/>
    <w:rsid w:val="00027CA4"/>
    <w:rsid w:val="00027E5F"/>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FE8"/>
    <w:rsid w:val="000402E7"/>
    <w:rsid w:val="000406BD"/>
    <w:rsid w:val="0004083A"/>
    <w:rsid w:val="00040B80"/>
    <w:rsid w:val="000415CD"/>
    <w:rsid w:val="000417EB"/>
    <w:rsid w:val="000417ED"/>
    <w:rsid w:val="00042178"/>
    <w:rsid w:val="0004265E"/>
    <w:rsid w:val="00042B5F"/>
    <w:rsid w:val="00043362"/>
    <w:rsid w:val="0004357F"/>
    <w:rsid w:val="00043CA2"/>
    <w:rsid w:val="0004423B"/>
    <w:rsid w:val="000443DE"/>
    <w:rsid w:val="00044886"/>
    <w:rsid w:val="00044EB4"/>
    <w:rsid w:val="00045033"/>
    <w:rsid w:val="00045379"/>
    <w:rsid w:val="00045403"/>
    <w:rsid w:val="00045967"/>
    <w:rsid w:val="000460EF"/>
    <w:rsid w:val="000466C6"/>
    <w:rsid w:val="00046D4B"/>
    <w:rsid w:val="00046DCA"/>
    <w:rsid w:val="00047919"/>
    <w:rsid w:val="00050783"/>
    <w:rsid w:val="00050AC1"/>
    <w:rsid w:val="00050E2B"/>
    <w:rsid w:val="0005123C"/>
    <w:rsid w:val="0005137D"/>
    <w:rsid w:val="000519E6"/>
    <w:rsid w:val="00051E89"/>
    <w:rsid w:val="00051F78"/>
    <w:rsid w:val="000520B6"/>
    <w:rsid w:val="00052902"/>
    <w:rsid w:val="00052FC1"/>
    <w:rsid w:val="00053040"/>
    <w:rsid w:val="000532EA"/>
    <w:rsid w:val="000533A8"/>
    <w:rsid w:val="0005479B"/>
    <w:rsid w:val="00054C08"/>
    <w:rsid w:val="00054FB6"/>
    <w:rsid w:val="0005504A"/>
    <w:rsid w:val="000555E1"/>
    <w:rsid w:val="000556FA"/>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85B"/>
    <w:rsid w:val="00066A60"/>
    <w:rsid w:val="0006726E"/>
    <w:rsid w:val="000673E5"/>
    <w:rsid w:val="000706B4"/>
    <w:rsid w:val="000707B6"/>
    <w:rsid w:val="00070CFB"/>
    <w:rsid w:val="00071779"/>
    <w:rsid w:val="000720E9"/>
    <w:rsid w:val="000720F6"/>
    <w:rsid w:val="000726EA"/>
    <w:rsid w:val="00072CED"/>
    <w:rsid w:val="00072EF0"/>
    <w:rsid w:val="000731F9"/>
    <w:rsid w:val="00073606"/>
    <w:rsid w:val="00073665"/>
    <w:rsid w:val="000738D9"/>
    <w:rsid w:val="00073B72"/>
    <w:rsid w:val="00073DEE"/>
    <w:rsid w:val="00073E18"/>
    <w:rsid w:val="0007411B"/>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21CF"/>
    <w:rsid w:val="000822A7"/>
    <w:rsid w:val="000825A6"/>
    <w:rsid w:val="00083725"/>
    <w:rsid w:val="00083B9C"/>
    <w:rsid w:val="00083BC8"/>
    <w:rsid w:val="000840AF"/>
    <w:rsid w:val="00084510"/>
    <w:rsid w:val="00084692"/>
    <w:rsid w:val="0008490A"/>
    <w:rsid w:val="00085047"/>
    <w:rsid w:val="00085E40"/>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484"/>
    <w:rsid w:val="00094C27"/>
    <w:rsid w:val="00094F50"/>
    <w:rsid w:val="00095218"/>
    <w:rsid w:val="0009533A"/>
    <w:rsid w:val="000956B2"/>
    <w:rsid w:val="000958A3"/>
    <w:rsid w:val="00095B3C"/>
    <w:rsid w:val="00096678"/>
    <w:rsid w:val="00096BC9"/>
    <w:rsid w:val="00097266"/>
    <w:rsid w:val="00097ED3"/>
    <w:rsid w:val="000A078C"/>
    <w:rsid w:val="000A09B4"/>
    <w:rsid w:val="000A0BAB"/>
    <w:rsid w:val="000A14E3"/>
    <w:rsid w:val="000A19D9"/>
    <w:rsid w:val="000A1E95"/>
    <w:rsid w:val="000A236A"/>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094"/>
    <w:rsid w:val="000A7CD2"/>
    <w:rsid w:val="000B0880"/>
    <w:rsid w:val="000B0BD8"/>
    <w:rsid w:val="000B0C8C"/>
    <w:rsid w:val="000B1497"/>
    <w:rsid w:val="000B3070"/>
    <w:rsid w:val="000B3216"/>
    <w:rsid w:val="000B3B8B"/>
    <w:rsid w:val="000B3E0C"/>
    <w:rsid w:val="000B42AF"/>
    <w:rsid w:val="000B46FB"/>
    <w:rsid w:val="000B492A"/>
    <w:rsid w:val="000B4EB3"/>
    <w:rsid w:val="000B4F2E"/>
    <w:rsid w:val="000B501F"/>
    <w:rsid w:val="000B5638"/>
    <w:rsid w:val="000B5B55"/>
    <w:rsid w:val="000B6049"/>
    <w:rsid w:val="000B632B"/>
    <w:rsid w:val="000B66A6"/>
    <w:rsid w:val="000B6914"/>
    <w:rsid w:val="000B6C14"/>
    <w:rsid w:val="000B7123"/>
    <w:rsid w:val="000B726B"/>
    <w:rsid w:val="000C0433"/>
    <w:rsid w:val="000C0674"/>
    <w:rsid w:val="000C06B4"/>
    <w:rsid w:val="000C06E1"/>
    <w:rsid w:val="000C0F92"/>
    <w:rsid w:val="000C1141"/>
    <w:rsid w:val="000C1A80"/>
    <w:rsid w:val="000C1F37"/>
    <w:rsid w:val="000C21E2"/>
    <w:rsid w:val="000C27A2"/>
    <w:rsid w:val="000C2908"/>
    <w:rsid w:val="000C324F"/>
    <w:rsid w:val="000C34D6"/>
    <w:rsid w:val="000C34EB"/>
    <w:rsid w:val="000C3604"/>
    <w:rsid w:val="000C3F90"/>
    <w:rsid w:val="000C41D2"/>
    <w:rsid w:val="000C4369"/>
    <w:rsid w:val="000C48A7"/>
    <w:rsid w:val="000C4A0A"/>
    <w:rsid w:val="000C4A68"/>
    <w:rsid w:val="000C4F01"/>
    <w:rsid w:val="000C4FB4"/>
    <w:rsid w:val="000C517C"/>
    <w:rsid w:val="000C52D6"/>
    <w:rsid w:val="000C53A4"/>
    <w:rsid w:val="000C565F"/>
    <w:rsid w:val="000C5DB4"/>
    <w:rsid w:val="000C66EF"/>
    <w:rsid w:val="000C67FD"/>
    <w:rsid w:val="000C6CB7"/>
    <w:rsid w:val="000C74A5"/>
    <w:rsid w:val="000C7C93"/>
    <w:rsid w:val="000C7C9B"/>
    <w:rsid w:val="000D01F3"/>
    <w:rsid w:val="000D041A"/>
    <w:rsid w:val="000D0C85"/>
    <w:rsid w:val="000D0E75"/>
    <w:rsid w:val="000D19E0"/>
    <w:rsid w:val="000D1C39"/>
    <w:rsid w:val="000D218A"/>
    <w:rsid w:val="000D224D"/>
    <w:rsid w:val="000D2341"/>
    <w:rsid w:val="000D2630"/>
    <w:rsid w:val="000D275B"/>
    <w:rsid w:val="000D32D5"/>
    <w:rsid w:val="000D34E6"/>
    <w:rsid w:val="000D3BF9"/>
    <w:rsid w:val="000D3D5C"/>
    <w:rsid w:val="000D40F4"/>
    <w:rsid w:val="000D427B"/>
    <w:rsid w:val="000D4ABD"/>
    <w:rsid w:val="000D4E1E"/>
    <w:rsid w:val="000D5C4A"/>
    <w:rsid w:val="000D62FB"/>
    <w:rsid w:val="000D64DD"/>
    <w:rsid w:val="000D7109"/>
    <w:rsid w:val="000D746F"/>
    <w:rsid w:val="000D78A4"/>
    <w:rsid w:val="000D7B7B"/>
    <w:rsid w:val="000E063A"/>
    <w:rsid w:val="000E067A"/>
    <w:rsid w:val="000E0729"/>
    <w:rsid w:val="000E0818"/>
    <w:rsid w:val="000E08C4"/>
    <w:rsid w:val="000E130E"/>
    <w:rsid w:val="000E1ADA"/>
    <w:rsid w:val="000E1E36"/>
    <w:rsid w:val="000E1EF3"/>
    <w:rsid w:val="000E269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D99"/>
    <w:rsid w:val="000F7F77"/>
    <w:rsid w:val="00100319"/>
    <w:rsid w:val="00100607"/>
    <w:rsid w:val="001007AA"/>
    <w:rsid w:val="00100BBD"/>
    <w:rsid w:val="00101129"/>
    <w:rsid w:val="001013CF"/>
    <w:rsid w:val="001018AB"/>
    <w:rsid w:val="001020EC"/>
    <w:rsid w:val="001022DB"/>
    <w:rsid w:val="00102AD9"/>
    <w:rsid w:val="00102F82"/>
    <w:rsid w:val="00103199"/>
    <w:rsid w:val="001032E8"/>
    <w:rsid w:val="001034FB"/>
    <w:rsid w:val="001036FE"/>
    <w:rsid w:val="00103918"/>
    <w:rsid w:val="00103A5A"/>
    <w:rsid w:val="00103DD7"/>
    <w:rsid w:val="001042BF"/>
    <w:rsid w:val="0010462E"/>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10"/>
    <w:rsid w:val="00114951"/>
    <w:rsid w:val="00114C0D"/>
    <w:rsid w:val="00114E30"/>
    <w:rsid w:val="00115CE3"/>
    <w:rsid w:val="00116125"/>
    <w:rsid w:val="001163A8"/>
    <w:rsid w:val="00116530"/>
    <w:rsid w:val="00116625"/>
    <w:rsid w:val="00116645"/>
    <w:rsid w:val="00116886"/>
    <w:rsid w:val="00116A7E"/>
    <w:rsid w:val="00116AEE"/>
    <w:rsid w:val="00116BB9"/>
    <w:rsid w:val="00116F07"/>
    <w:rsid w:val="00116F48"/>
    <w:rsid w:val="00117C9F"/>
    <w:rsid w:val="00120068"/>
    <w:rsid w:val="001200C6"/>
    <w:rsid w:val="00120CA6"/>
    <w:rsid w:val="0012112D"/>
    <w:rsid w:val="0012163A"/>
    <w:rsid w:val="00121837"/>
    <w:rsid w:val="00121929"/>
    <w:rsid w:val="00121A39"/>
    <w:rsid w:val="00121A77"/>
    <w:rsid w:val="00121ECC"/>
    <w:rsid w:val="001224F7"/>
    <w:rsid w:val="001225FC"/>
    <w:rsid w:val="00123387"/>
    <w:rsid w:val="001234DE"/>
    <w:rsid w:val="00123F54"/>
    <w:rsid w:val="001245FD"/>
    <w:rsid w:val="00125002"/>
    <w:rsid w:val="00125B94"/>
    <w:rsid w:val="00125C89"/>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3F5C"/>
    <w:rsid w:val="00134069"/>
    <w:rsid w:val="00134774"/>
    <w:rsid w:val="001349A3"/>
    <w:rsid w:val="00134A5B"/>
    <w:rsid w:val="001357C7"/>
    <w:rsid w:val="0013580A"/>
    <w:rsid w:val="00136063"/>
    <w:rsid w:val="00136678"/>
    <w:rsid w:val="00137005"/>
    <w:rsid w:val="001371FD"/>
    <w:rsid w:val="00137349"/>
    <w:rsid w:val="001373A4"/>
    <w:rsid w:val="001378A7"/>
    <w:rsid w:val="00137A41"/>
    <w:rsid w:val="001405BF"/>
    <w:rsid w:val="001407A4"/>
    <w:rsid w:val="0014082B"/>
    <w:rsid w:val="0014085A"/>
    <w:rsid w:val="00140B77"/>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D0"/>
    <w:rsid w:val="001436FF"/>
    <w:rsid w:val="001439C6"/>
    <w:rsid w:val="00143AAA"/>
    <w:rsid w:val="00143E64"/>
    <w:rsid w:val="0014403E"/>
    <w:rsid w:val="001440FC"/>
    <w:rsid w:val="0014487E"/>
    <w:rsid w:val="001448EB"/>
    <w:rsid w:val="00144D47"/>
    <w:rsid w:val="0014512D"/>
    <w:rsid w:val="001453CA"/>
    <w:rsid w:val="00145A09"/>
    <w:rsid w:val="001462E3"/>
    <w:rsid w:val="001469E3"/>
    <w:rsid w:val="00146C35"/>
    <w:rsid w:val="00146E0D"/>
    <w:rsid w:val="00147153"/>
    <w:rsid w:val="0014739C"/>
    <w:rsid w:val="00147738"/>
    <w:rsid w:val="00147923"/>
    <w:rsid w:val="00147C6B"/>
    <w:rsid w:val="00147D10"/>
    <w:rsid w:val="00147D51"/>
    <w:rsid w:val="00150571"/>
    <w:rsid w:val="001509C6"/>
    <w:rsid w:val="00150EBC"/>
    <w:rsid w:val="00152604"/>
    <w:rsid w:val="00152927"/>
    <w:rsid w:val="00152CCD"/>
    <w:rsid w:val="00152E32"/>
    <w:rsid w:val="00153580"/>
    <w:rsid w:val="00153D16"/>
    <w:rsid w:val="00153D39"/>
    <w:rsid w:val="001549F5"/>
    <w:rsid w:val="00154C57"/>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1FE2"/>
    <w:rsid w:val="0016224A"/>
    <w:rsid w:val="00162EE1"/>
    <w:rsid w:val="001630CE"/>
    <w:rsid w:val="001632A1"/>
    <w:rsid w:val="00163817"/>
    <w:rsid w:val="00164894"/>
    <w:rsid w:val="00164943"/>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335"/>
    <w:rsid w:val="001726A5"/>
    <w:rsid w:val="00172CA2"/>
    <w:rsid w:val="00173310"/>
    <w:rsid w:val="00173952"/>
    <w:rsid w:val="00173DFF"/>
    <w:rsid w:val="001741ED"/>
    <w:rsid w:val="001743EE"/>
    <w:rsid w:val="00174466"/>
    <w:rsid w:val="001746F2"/>
    <w:rsid w:val="0017488C"/>
    <w:rsid w:val="00174982"/>
    <w:rsid w:val="001751C5"/>
    <w:rsid w:val="00175355"/>
    <w:rsid w:val="00175BE4"/>
    <w:rsid w:val="00175D02"/>
    <w:rsid w:val="0017624E"/>
    <w:rsid w:val="001770AC"/>
    <w:rsid w:val="001770AD"/>
    <w:rsid w:val="0017710E"/>
    <w:rsid w:val="00177516"/>
    <w:rsid w:val="0017775C"/>
    <w:rsid w:val="001777AA"/>
    <w:rsid w:val="001777CD"/>
    <w:rsid w:val="00177A8F"/>
    <w:rsid w:val="00177D25"/>
    <w:rsid w:val="001802B6"/>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0C7"/>
    <w:rsid w:val="00184CA0"/>
    <w:rsid w:val="00184E4D"/>
    <w:rsid w:val="00184E65"/>
    <w:rsid w:val="001850E0"/>
    <w:rsid w:val="00185113"/>
    <w:rsid w:val="00185217"/>
    <w:rsid w:val="001852EF"/>
    <w:rsid w:val="001853D9"/>
    <w:rsid w:val="001855BA"/>
    <w:rsid w:val="00186372"/>
    <w:rsid w:val="00186741"/>
    <w:rsid w:val="00186EEC"/>
    <w:rsid w:val="0018753B"/>
    <w:rsid w:val="00187565"/>
    <w:rsid w:val="00187689"/>
    <w:rsid w:val="001877A4"/>
    <w:rsid w:val="00187956"/>
    <w:rsid w:val="001903C8"/>
    <w:rsid w:val="001906FF"/>
    <w:rsid w:val="001908F5"/>
    <w:rsid w:val="00191BDB"/>
    <w:rsid w:val="00191D25"/>
    <w:rsid w:val="00192694"/>
    <w:rsid w:val="0019281A"/>
    <w:rsid w:val="00192A0D"/>
    <w:rsid w:val="00192F63"/>
    <w:rsid w:val="001930EF"/>
    <w:rsid w:val="00193206"/>
    <w:rsid w:val="00193812"/>
    <w:rsid w:val="0019383A"/>
    <w:rsid w:val="001938BF"/>
    <w:rsid w:val="00193E11"/>
    <w:rsid w:val="00193FE3"/>
    <w:rsid w:val="0019427D"/>
    <w:rsid w:val="0019439E"/>
    <w:rsid w:val="0019585F"/>
    <w:rsid w:val="001958D0"/>
    <w:rsid w:val="00195A6D"/>
    <w:rsid w:val="00195B96"/>
    <w:rsid w:val="00195F1B"/>
    <w:rsid w:val="00196388"/>
    <w:rsid w:val="001963E8"/>
    <w:rsid w:val="001966C5"/>
    <w:rsid w:val="001967FD"/>
    <w:rsid w:val="001969C4"/>
    <w:rsid w:val="001975A3"/>
    <w:rsid w:val="0019768A"/>
    <w:rsid w:val="00197B2F"/>
    <w:rsid w:val="00197DD9"/>
    <w:rsid w:val="00197EDB"/>
    <w:rsid w:val="001A0562"/>
    <w:rsid w:val="001A0633"/>
    <w:rsid w:val="001A08B0"/>
    <w:rsid w:val="001A0F3A"/>
    <w:rsid w:val="001A158D"/>
    <w:rsid w:val="001A27EC"/>
    <w:rsid w:val="001A2E08"/>
    <w:rsid w:val="001A333B"/>
    <w:rsid w:val="001A3832"/>
    <w:rsid w:val="001A391D"/>
    <w:rsid w:val="001A3F69"/>
    <w:rsid w:val="001A40E4"/>
    <w:rsid w:val="001A4805"/>
    <w:rsid w:val="001A491A"/>
    <w:rsid w:val="001A4F2F"/>
    <w:rsid w:val="001A532C"/>
    <w:rsid w:val="001A55F0"/>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666"/>
    <w:rsid w:val="001B4865"/>
    <w:rsid w:val="001B4A9D"/>
    <w:rsid w:val="001B505E"/>
    <w:rsid w:val="001B5649"/>
    <w:rsid w:val="001B5839"/>
    <w:rsid w:val="001B5E0B"/>
    <w:rsid w:val="001B5EAE"/>
    <w:rsid w:val="001B663F"/>
    <w:rsid w:val="001B689A"/>
    <w:rsid w:val="001B6C4A"/>
    <w:rsid w:val="001B6FA1"/>
    <w:rsid w:val="001B7144"/>
    <w:rsid w:val="001B7232"/>
    <w:rsid w:val="001C044D"/>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BA"/>
    <w:rsid w:val="001C41D0"/>
    <w:rsid w:val="001C43B5"/>
    <w:rsid w:val="001C44B9"/>
    <w:rsid w:val="001C4787"/>
    <w:rsid w:val="001C49DC"/>
    <w:rsid w:val="001C5200"/>
    <w:rsid w:val="001C5474"/>
    <w:rsid w:val="001C5D02"/>
    <w:rsid w:val="001C5D4D"/>
    <w:rsid w:val="001C5E70"/>
    <w:rsid w:val="001C6473"/>
    <w:rsid w:val="001C7374"/>
    <w:rsid w:val="001C73A6"/>
    <w:rsid w:val="001D0055"/>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27"/>
    <w:rsid w:val="001D42A9"/>
    <w:rsid w:val="001D4494"/>
    <w:rsid w:val="001D44D4"/>
    <w:rsid w:val="001D50DB"/>
    <w:rsid w:val="001D533D"/>
    <w:rsid w:val="001D5407"/>
    <w:rsid w:val="001D6A00"/>
    <w:rsid w:val="001D6E2C"/>
    <w:rsid w:val="001D6F79"/>
    <w:rsid w:val="001D7163"/>
    <w:rsid w:val="001D785D"/>
    <w:rsid w:val="001D7A5D"/>
    <w:rsid w:val="001E00B5"/>
    <w:rsid w:val="001E022F"/>
    <w:rsid w:val="001E035C"/>
    <w:rsid w:val="001E080D"/>
    <w:rsid w:val="001E08B6"/>
    <w:rsid w:val="001E0B46"/>
    <w:rsid w:val="001E0B7E"/>
    <w:rsid w:val="001E0BCF"/>
    <w:rsid w:val="001E0EF1"/>
    <w:rsid w:val="001E1D64"/>
    <w:rsid w:val="001E2796"/>
    <w:rsid w:val="001E2A0B"/>
    <w:rsid w:val="001E30C1"/>
    <w:rsid w:val="001E3284"/>
    <w:rsid w:val="001E35A7"/>
    <w:rsid w:val="001E3F60"/>
    <w:rsid w:val="001E4255"/>
    <w:rsid w:val="001E4339"/>
    <w:rsid w:val="001E44AD"/>
    <w:rsid w:val="001E4A7F"/>
    <w:rsid w:val="001E4F37"/>
    <w:rsid w:val="001E52C1"/>
    <w:rsid w:val="001E52F1"/>
    <w:rsid w:val="001E5D00"/>
    <w:rsid w:val="001E697E"/>
    <w:rsid w:val="001E6C81"/>
    <w:rsid w:val="001E7BBA"/>
    <w:rsid w:val="001E7EDF"/>
    <w:rsid w:val="001F011D"/>
    <w:rsid w:val="001F04AC"/>
    <w:rsid w:val="001F0728"/>
    <w:rsid w:val="001F0762"/>
    <w:rsid w:val="001F08EC"/>
    <w:rsid w:val="001F0A1F"/>
    <w:rsid w:val="001F0AFF"/>
    <w:rsid w:val="001F0B36"/>
    <w:rsid w:val="001F0CA5"/>
    <w:rsid w:val="001F13B3"/>
    <w:rsid w:val="001F14F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6053"/>
    <w:rsid w:val="001F6117"/>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4E7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36EF"/>
    <w:rsid w:val="0021425A"/>
    <w:rsid w:val="00214EEC"/>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4A"/>
    <w:rsid w:val="002224C8"/>
    <w:rsid w:val="00222B2F"/>
    <w:rsid w:val="00222BB7"/>
    <w:rsid w:val="002230AE"/>
    <w:rsid w:val="00223728"/>
    <w:rsid w:val="00223E82"/>
    <w:rsid w:val="0022409D"/>
    <w:rsid w:val="00224115"/>
    <w:rsid w:val="002242FF"/>
    <w:rsid w:val="002243A8"/>
    <w:rsid w:val="00225162"/>
    <w:rsid w:val="00225823"/>
    <w:rsid w:val="0022669E"/>
    <w:rsid w:val="00226F32"/>
    <w:rsid w:val="002270A2"/>
    <w:rsid w:val="00227654"/>
    <w:rsid w:val="00227659"/>
    <w:rsid w:val="002278A2"/>
    <w:rsid w:val="002306F6"/>
    <w:rsid w:val="002308CB"/>
    <w:rsid w:val="00231269"/>
    <w:rsid w:val="002319D5"/>
    <w:rsid w:val="00231E3A"/>
    <w:rsid w:val="0023226F"/>
    <w:rsid w:val="0023235B"/>
    <w:rsid w:val="0023261C"/>
    <w:rsid w:val="002328ED"/>
    <w:rsid w:val="00232A82"/>
    <w:rsid w:val="00232C70"/>
    <w:rsid w:val="00233084"/>
    <w:rsid w:val="002333BA"/>
    <w:rsid w:val="00233BB5"/>
    <w:rsid w:val="00233C8E"/>
    <w:rsid w:val="00234DB0"/>
    <w:rsid w:val="00234E72"/>
    <w:rsid w:val="002350B0"/>
    <w:rsid w:val="00235B4A"/>
    <w:rsid w:val="00235E21"/>
    <w:rsid w:val="00235E2D"/>
    <w:rsid w:val="002362AC"/>
    <w:rsid w:val="0023672D"/>
    <w:rsid w:val="00236C44"/>
    <w:rsid w:val="00236CA9"/>
    <w:rsid w:val="0023700A"/>
    <w:rsid w:val="0023709B"/>
    <w:rsid w:val="00237829"/>
    <w:rsid w:val="00237B36"/>
    <w:rsid w:val="00237DC5"/>
    <w:rsid w:val="0024043B"/>
    <w:rsid w:val="002408FD"/>
    <w:rsid w:val="0024099B"/>
    <w:rsid w:val="002410F2"/>
    <w:rsid w:val="0024144A"/>
    <w:rsid w:val="0024187A"/>
    <w:rsid w:val="00241C61"/>
    <w:rsid w:val="002426C9"/>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E"/>
    <w:rsid w:val="002552E3"/>
    <w:rsid w:val="0025551A"/>
    <w:rsid w:val="00255D38"/>
    <w:rsid w:val="002561E9"/>
    <w:rsid w:val="002565EE"/>
    <w:rsid w:val="00256744"/>
    <w:rsid w:val="00256FC0"/>
    <w:rsid w:val="0025763C"/>
    <w:rsid w:val="00257C71"/>
    <w:rsid w:val="00257E49"/>
    <w:rsid w:val="00260345"/>
    <w:rsid w:val="00260482"/>
    <w:rsid w:val="002605C3"/>
    <w:rsid w:val="002608E1"/>
    <w:rsid w:val="002609CD"/>
    <w:rsid w:val="00260CC0"/>
    <w:rsid w:val="00260DBE"/>
    <w:rsid w:val="00260E2A"/>
    <w:rsid w:val="00262FDF"/>
    <w:rsid w:val="002630EC"/>
    <w:rsid w:val="0026322E"/>
    <w:rsid w:val="0026344E"/>
    <w:rsid w:val="00263598"/>
    <w:rsid w:val="002636C1"/>
    <w:rsid w:val="00263B2E"/>
    <w:rsid w:val="002647ED"/>
    <w:rsid w:val="002648B0"/>
    <w:rsid w:val="00264D04"/>
    <w:rsid w:val="00264E89"/>
    <w:rsid w:val="00264F07"/>
    <w:rsid w:val="002650FE"/>
    <w:rsid w:val="0026529E"/>
    <w:rsid w:val="00265B1A"/>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5F"/>
    <w:rsid w:val="002719E3"/>
    <w:rsid w:val="0027221D"/>
    <w:rsid w:val="00272477"/>
    <w:rsid w:val="00272CA9"/>
    <w:rsid w:val="0027326C"/>
    <w:rsid w:val="002732A3"/>
    <w:rsid w:val="002734D3"/>
    <w:rsid w:val="002736C7"/>
    <w:rsid w:val="002740A8"/>
    <w:rsid w:val="002743A2"/>
    <w:rsid w:val="0027500C"/>
    <w:rsid w:val="0027510D"/>
    <w:rsid w:val="00275303"/>
    <w:rsid w:val="00275690"/>
    <w:rsid w:val="0027599E"/>
    <w:rsid w:val="002759E2"/>
    <w:rsid w:val="00275B5F"/>
    <w:rsid w:val="00275F83"/>
    <w:rsid w:val="002761BF"/>
    <w:rsid w:val="00276547"/>
    <w:rsid w:val="002767E1"/>
    <w:rsid w:val="00277077"/>
    <w:rsid w:val="0027717F"/>
    <w:rsid w:val="00277A2C"/>
    <w:rsid w:val="002807BB"/>
    <w:rsid w:val="0028080F"/>
    <w:rsid w:val="00280C49"/>
    <w:rsid w:val="002810BA"/>
    <w:rsid w:val="0028136D"/>
    <w:rsid w:val="00281791"/>
    <w:rsid w:val="00281ACA"/>
    <w:rsid w:val="00281B99"/>
    <w:rsid w:val="00281BFA"/>
    <w:rsid w:val="00281E5B"/>
    <w:rsid w:val="0028224E"/>
    <w:rsid w:val="002826AE"/>
    <w:rsid w:val="00282F8B"/>
    <w:rsid w:val="00283839"/>
    <w:rsid w:val="002838FA"/>
    <w:rsid w:val="00283AFC"/>
    <w:rsid w:val="00283B4E"/>
    <w:rsid w:val="0028447D"/>
    <w:rsid w:val="00284D44"/>
    <w:rsid w:val="00285581"/>
    <w:rsid w:val="00286574"/>
    <w:rsid w:val="00286FC0"/>
    <w:rsid w:val="002873C3"/>
    <w:rsid w:val="00287656"/>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0BBD"/>
    <w:rsid w:val="002A1172"/>
    <w:rsid w:val="002A143D"/>
    <w:rsid w:val="002A17B1"/>
    <w:rsid w:val="002A18EB"/>
    <w:rsid w:val="002A1A31"/>
    <w:rsid w:val="002A1CAD"/>
    <w:rsid w:val="002A2167"/>
    <w:rsid w:val="002A256F"/>
    <w:rsid w:val="002A26C8"/>
    <w:rsid w:val="002A343C"/>
    <w:rsid w:val="002A369D"/>
    <w:rsid w:val="002A3EEC"/>
    <w:rsid w:val="002A41FE"/>
    <w:rsid w:val="002A4675"/>
    <w:rsid w:val="002A4C26"/>
    <w:rsid w:val="002A50CB"/>
    <w:rsid w:val="002A5580"/>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BD4"/>
    <w:rsid w:val="002A7F70"/>
    <w:rsid w:val="002B01A8"/>
    <w:rsid w:val="002B028A"/>
    <w:rsid w:val="002B0570"/>
    <w:rsid w:val="002B0640"/>
    <w:rsid w:val="002B07F2"/>
    <w:rsid w:val="002B0CF7"/>
    <w:rsid w:val="002B13BE"/>
    <w:rsid w:val="002B16FE"/>
    <w:rsid w:val="002B172D"/>
    <w:rsid w:val="002B2749"/>
    <w:rsid w:val="002B286A"/>
    <w:rsid w:val="002B2A0E"/>
    <w:rsid w:val="002B3173"/>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0F4"/>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C29"/>
    <w:rsid w:val="002D7D40"/>
    <w:rsid w:val="002D7DAF"/>
    <w:rsid w:val="002E0B8C"/>
    <w:rsid w:val="002E0DBF"/>
    <w:rsid w:val="002E1CEB"/>
    <w:rsid w:val="002E1D82"/>
    <w:rsid w:val="002E1ED8"/>
    <w:rsid w:val="002E21D0"/>
    <w:rsid w:val="002E22E6"/>
    <w:rsid w:val="002E2490"/>
    <w:rsid w:val="002E2743"/>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A52"/>
    <w:rsid w:val="002E6B5D"/>
    <w:rsid w:val="002E6D9B"/>
    <w:rsid w:val="002E7146"/>
    <w:rsid w:val="002E7727"/>
    <w:rsid w:val="002E7C3E"/>
    <w:rsid w:val="002F05FC"/>
    <w:rsid w:val="002F0755"/>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E45"/>
    <w:rsid w:val="002F79C6"/>
    <w:rsid w:val="002F7FC3"/>
    <w:rsid w:val="00300156"/>
    <w:rsid w:val="003004BB"/>
    <w:rsid w:val="003004F4"/>
    <w:rsid w:val="003008FC"/>
    <w:rsid w:val="00300932"/>
    <w:rsid w:val="00300B56"/>
    <w:rsid w:val="0030139C"/>
    <w:rsid w:val="0030147C"/>
    <w:rsid w:val="0030184C"/>
    <w:rsid w:val="003018F6"/>
    <w:rsid w:val="00302017"/>
    <w:rsid w:val="00302087"/>
    <w:rsid w:val="00302771"/>
    <w:rsid w:val="00302ACD"/>
    <w:rsid w:val="003033A5"/>
    <w:rsid w:val="003033E3"/>
    <w:rsid w:val="0030384E"/>
    <w:rsid w:val="00303AA9"/>
    <w:rsid w:val="00303C53"/>
    <w:rsid w:val="00303F41"/>
    <w:rsid w:val="003040C4"/>
    <w:rsid w:val="00304280"/>
    <w:rsid w:val="003045E2"/>
    <w:rsid w:val="003046F5"/>
    <w:rsid w:val="00304C28"/>
    <w:rsid w:val="00304E7E"/>
    <w:rsid w:val="003053C7"/>
    <w:rsid w:val="0030542F"/>
    <w:rsid w:val="003056D1"/>
    <w:rsid w:val="0030582C"/>
    <w:rsid w:val="00305A70"/>
    <w:rsid w:val="00305A96"/>
    <w:rsid w:val="00305F0F"/>
    <w:rsid w:val="00305F3C"/>
    <w:rsid w:val="00305F6F"/>
    <w:rsid w:val="00306120"/>
    <w:rsid w:val="0030665F"/>
    <w:rsid w:val="00306997"/>
    <w:rsid w:val="00306C86"/>
    <w:rsid w:val="0030707F"/>
    <w:rsid w:val="00307104"/>
    <w:rsid w:val="003076C6"/>
    <w:rsid w:val="00307B05"/>
    <w:rsid w:val="00310123"/>
    <w:rsid w:val="00310773"/>
    <w:rsid w:val="0031147B"/>
    <w:rsid w:val="0031153B"/>
    <w:rsid w:val="0031160F"/>
    <w:rsid w:val="00311810"/>
    <w:rsid w:val="0031186F"/>
    <w:rsid w:val="00312265"/>
    <w:rsid w:val="00312E08"/>
    <w:rsid w:val="00313670"/>
    <w:rsid w:val="00313A9B"/>
    <w:rsid w:val="003140A2"/>
    <w:rsid w:val="0031424D"/>
    <w:rsid w:val="00314A24"/>
    <w:rsid w:val="00314AF9"/>
    <w:rsid w:val="00315588"/>
    <w:rsid w:val="00315ACC"/>
    <w:rsid w:val="00316058"/>
    <w:rsid w:val="003161D3"/>
    <w:rsid w:val="00317187"/>
    <w:rsid w:val="003171F6"/>
    <w:rsid w:val="00317432"/>
    <w:rsid w:val="003175DE"/>
    <w:rsid w:val="00317847"/>
    <w:rsid w:val="00317BC3"/>
    <w:rsid w:val="00317D47"/>
    <w:rsid w:val="00317DC0"/>
    <w:rsid w:val="00320510"/>
    <w:rsid w:val="00320583"/>
    <w:rsid w:val="00320FA6"/>
    <w:rsid w:val="00321D5B"/>
    <w:rsid w:val="0032231F"/>
    <w:rsid w:val="003227E6"/>
    <w:rsid w:val="00323005"/>
    <w:rsid w:val="003233EB"/>
    <w:rsid w:val="00323C53"/>
    <w:rsid w:val="00324449"/>
    <w:rsid w:val="003245A0"/>
    <w:rsid w:val="003247C2"/>
    <w:rsid w:val="00324B8E"/>
    <w:rsid w:val="00324ECE"/>
    <w:rsid w:val="00324F3D"/>
    <w:rsid w:val="00325078"/>
    <w:rsid w:val="0032556F"/>
    <w:rsid w:val="00325895"/>
    <w:rsid w:val="00325A83"/>
    <w:rsid w:val="003264A1"/>
    <w:rsid w:val="0032652B"/>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932"/>
    <w:rsid w:val="00333B6B"/>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0D"/>
    <w:rsid w:val="00341FBF"/>
    <w:rsid w:val="003424A7"/>
    <w:rsid w:val="00342C65"/>
    <w:rsid w:val="0034301B"/>
    <w:rsid w:val="003432D8"/>
    <w:rsid w:val="003435D1"/>
    <w:rsid w:val="00343688"/>
    <w:rsid w:val="00344351"/>
    <w:rsid w:val="00344658"/>
    <w:rsid w:val="00345621"/>
    <w:rsid w:val="0034596B"/>
    <w:rsid w:val="00345AEF"/>
    <w:rsid w:val="00345B7A"/>
    <w:rsid w:val="003460C5"/>
    <w:rsid w:val="00346C9B"/>
    <w:rsid w:val="00346CFA"/>
    <w:rsid w:val="00346E0E"/>
    <w:rsid w:val="00346EBE"/>
    <w:rsid w:val="00346FCC"/>
    <w:rsid w:val="00347248"/>
    <w:rsid w:val="0034741F"/>
    <w:rsid w:val="003477F2"/>
    <w:rsid w:val="003500D7"/>
    <w:rsid w:val="003503A7"/>
    <w:rsid w:val="003507B1"/>
    <w:rsid w:val="00350A49"/>
    <w:rsid w:val="003511A0"/>
    <w:rsid w:val="00351D5C"/>
    <w:rsid w:val="00352434"/>
    <w:rsid w:val="0035252F"/>
    <w:rsid w:val="0035323A"/>
    <w:rsid w:val="0035470C"/>
    <w:rsid w:val="00354DC0"/>
    <w:rsid w:val="00354F6F"/>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2B21"/>
    <w:rsid w:val="00362F9A"/>
    <w:rsid w:val="00363345"/>
    <w:rsid w:val="0036350C"/>
    <w:rsid w:val="00363A09"/>
    <w:rsid w:val="00363AA0"/>
    <w:rsid w:val="00363BDC"/>
    <w:rsid w:val="003644A6"/>
    <w:rsid w:val="00364CD8"/>
    <w:rsid w:val="00364E99"/>
    <w:rsid w:val="0036541F"/>
    <w:rsid w:val="00365749"/>
    <w:rsid w:val="00365AA1"/>
    <w:rsid w:val="00365AD3"/>
    <w:rsid w:val="00365F6A"/>
    <w:rsid w:val="003660C3"/>
    <w:rsid w:val="003672E3"/>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53B7"/>
    <w:rsid w:val="00375E15"/>
    <w:rsid w:val="003762E5"/>
    <w:rsid w:val="00376367"/>
    <w:rsid w:val="003763C9"/>
    <w:rsid w:val="00376BAC"/>
    <w:rsid w:val="0037702A"/>
    <w:rsid w:val="00377184"/>
    <w:rsid w:val="0037798D"/>
    <w:rsid w:val="00377DC1"/>
    <w:rsid w:val="00377E0C"/>
    <w:rsid w:val="0038016D"/>
    <w:rsid w:val="00380539"/>
    <w:rsid w:val="00380BE3"/>
    <w:rsid w:val="00380F96"/>
    <w:rsid w:val="00381580"/>
    <w:rsid w:val="00381ACD"/>
    <w:rsid w:val="00381C5C"/>
    <w:rsid w:val="00381E12"/>
    <w:rsid w:val="00381FD2"/>
    <w:rsid w:val="003833BB"/>
    <w:rsid w:val="003834A0"/>
    <w:rsid w:val="003837C0"/>
    <w:rsid w:val="003838FE"/>
    <w:rsid w:val="003839EA"/>
    <w:rsid w:val="00383C2E"/>
    <w:rsid w:val="00385D94"/>
    <w:rsid w:val="00386553"/>
    <w:rsid w:val="0038665D"/>
    <w:rsid w:val="00386E48"/>
    <w:rsid w:val="00386F55"/>
    <w:rsid w:val="003870EF"/>
    <w:rsid w:val="00387426"/>
    <w:rsid w:val="003874D5"/>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58A"/>
    <w:rsid w:val="00394716"/>
    <w:rsid w:val="003949ED"/>
    <w:rsid w:val="00394ED6"/>
    <w:rsid w:val="00395105"/>
    <w:rsid w:val="003951A6"/>
    <w:rsid w:val="003956D6"/>
    <w:rsid w:val="003960FA"/>
    <w:rsid w:val="003961AA"/>
    <w:rsid w:val="00396448"/>
    <w:rsid w:val="00396883"/>
    <w:rsid w:val="00397836"/>
    <w:rsid w:val="00397D4B"/>
    <w:rsid w:val="003A00B7"/>
    <w:rsid w:val="003A017B"/>
    <w:rsid w:val="003A06E3"/>
    <w:rsid w:val="003A0946"/>
    <w:rsid w:val="003A0E80"/>
    <w:rsid w:val="003A1051"/>
    <w:rsid w:val="003A11DF"/>
    <w:rsid w:val="003A12B3"/>
    <w:rsid w:val="003A12F4"/>
    <w:rsid w:val="003A15E7"/>
    <w:rsid w:val="003A1B34"/>
    <w:rsid w:val="003A1FF3"/>
    <w:rsid w:val="003A23A1"/>
    <w:rsid w:val="003A28ED"/>
    <w:rsid w:val="003A3060"/>
    <w:rsid w:val="003A3120"/>
    <w:rsid w:val="003A3454"/>
    <w:rsid w:val="003A3523"/>
    <w:rsid w:val="003A38DC"/>
    <w:rsid w:val="003A3B25"/>
    <w:rsid w:val="003A435A"/>
    <w:rsid w:val="003A5239"/>
    <w:rsid w:val="003A550D"/>
    <w:rsid w:val="003A5A3D"/>
    <w:rsid w:val="003A5B60"/>
    <w:rsid w:val="003A5EEF"/>
    <w:rsid w:val="003A60ED"/>
    <w:rsid w:val="003A6A56"/>
    <w:rsid w:val="003A6FD6"/>
    <w:rsid w:val="003A72CD"/>
    <w:rsid w:val="003A7426"/>
    <w:rsid w:val="003A77AA"/>
    <w:rsid w:val="003A787B"/>
    <w:rsid w:val="003A7CE7"/>
    <w:rsid w:val="003B066C"/>
    <w:rsid w:val="003B0910"/>
    <w:rsid w:val="003B09D6"/>
    <w:rsid w:val="003B11D5"/>
    <w:rsid w:val="003B21CF"/>
    <w:rsid w:val="003B2ABB"/>
    <w:rsid w:val="003B32D8"/>
    <w:rsid w:val="003B3714"/>
    <w:rsid w:val="003B39D1"/>
    <w:rsid w:val="003B3FB7"/>
    <w:rsid w:val="003B42F0"/>
    <w:rsid w:val="003B4341"/>
    <w:rsid w:val="003B4583"/>
    <w:rsid w:val="003B45D7"/>
    <w:rsid w:val="003B4813"/>
    <w:rsid w:val="003B4F10"/>
    <w:rsid w:val="003B56E7"/>
    <w:rsid w:val="003B5BD3"/>
    <w:rsid w:val="003B5CC9"/>
    <w:rsid w:val="003B6155"/>
    <w:rsid w:val="003B66BD"/>
    <w:rsid w:val="003B69D9"/>
    <w:rsid w:val="003B6D8C"/>
    <w:rsid w:val="003B73A0"/>
    <w:rsid w:val="003B7465"/>
    <w:rsid w:val="003B782D"/>
    <w:rsid w:val="003B7F4A"/>
    <w:rsid w:val="003C04A2"/>
    <w:rsid w:val="003C04F0"/>
    <w:rsid w:val="003C1143"/>
    <w:rsid w:val="003C1442"/>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5C1"/>
    <w:rsid w:val="003C599F"/>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45A"/>
    <w:rsid w:val="003D1D3C"/>
    <w:rsid w:val="003D3381"/>
    <w:rsid w:val="003D339D"/>
    <w:rsid w:val="003D3928"/>
    <w:rsid w:val="003D4443"/>
    <w:rsid w:val="003D4D86"/>
    <w:rsid w:val="003D4DC5"/>
    <w:rsid w:val="003D57A6"/>
    <w:rsid w:val="003D5C4C"/>
    <w:rsid w:val="003D5F1D"/>
    <w:rsid w:val="003D5F27"/>
    <w:rsid w:val="003D67DC"/>
    <w:rsid w:val="003D6B07"/>
    <w:rsid w:val="003D7115"/>
    <w:rsid w:val="003D7550"/>
    <w:rsid w:val="003D7DFC"/>
    <w:rsid w:val="003E0283"/>
    <w:rsid w:val="003E0666"/>
    <w:rsid w:val="003E0824"/>
    <w:rsid w:val="003E09F3"/>
    <w:rsid w:val="003E0B7F"/>
    <w:rsid w:val="003E0DD0"/>
    <w:rsid w:val="003E10A7"/>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EA4"/>
    <w:rsid w:val="003F1F86"/>
    <w:rsid w:val="003F219E"/>
    <w:rsid w:val="003F22D6"/>
    <w:rsid w:val="003F2E6A"/>
    <w:rsid w:val="003F2F9B"/>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5EFA"/>
    <w:rsid w:val="0040689C"/>
    <w:rsid w:val="00406D29"/>
    <w:rsid w:val="00407490"/>
    <w:rsid w:val="0040749D"/>
    <w:rsid w:val="004074AB"/>
    <w:rsid w:val="0040764C"/>
    <w:rsid w:val="0040775A"/>
    <w:rsid w:val="00407ADC"/>
    <w:rsid w:val="00407C4A"/>
    <w:rsid w:val="00407E14"/>
    <w:rsid w:val="00410C43"/>
    <w:rsid w:val="00411385"/>
    <w:rsid w:val="00411614"/>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6A0"/>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63C"/>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77"/>
    <w:rsid w:val="00432FC1"/>
    <w:rsid w:val="00433277"/>
    <w:rsid w:val="00433644"/>
    <w:rsid w:val="00433C12"/>
    <w:rsid w:val="00433D22"/>
    <w:rsid w:val="004340E0"/>
    <w:rsid w:val="004342C6"/>
    <w:rsid w:val="004344F1"/>
    <w:rsid w:val="00434542"/>
    <w:rsid w:val="00434813"/>
    <w:rsid w:val="004348D1"/>
    <w:rsid w:val="00434930"/>
    <w:rsid w:val="00434D6C"/>
    <w:rsid w:val="00434FED"/>
    <w:rsid w:val="0043501B"/>
    <w:rsid w:val="0043622E"/>
    <w:rsid w:val="00436471"/>
    <w:rsid w:val="00436627"/>
    <w:rsid w:val="00436A9E"/>
    <w:rsid w:val="00436BA2"/>
    <w:rsid w:val="00436BCD"/>
    <w:rsid w:val="0043706B"/>
    <w:rsid w:val="004370D0"/>
    <w:rsid w:val="00437A48"/>
    <w:rsid w:val="00437C7C"/>
    <w:rsid w:val="00440999"/>
    <w:rsid w:val="00440C59"/>
    <w:rsid w:val="00440C80"/>
    <w:rsid w:val="00440C84"/>
    <w:rsid w:val="004419E7"/>
    <w:rsid w:val="00442274"/>
    <w:rsid w:val="0044364A"/>
    <w:rsid w:val="0044394B"/>
    <w:rsid w:val="00443BF0"/>
    <w:rsid w:val="00443D90"/>
    <w:rsid w:val="00444035"/>
    <w:rsid w:val="004442C6"/>
    <w:rsid w:val="0044447F"/>
    <w:rsid w:val="0044486E"/>
    <w:rsid w:val="00444AFF"/>
    <w:rsid w:val="0044511C"/>
    <w:rsid w:val="004459DC"/>
    <w:rsid w:val="004460D2"/>
    <w:rsid w:val="004461AE"/>
    <w:rsid w:val="004464CF"/>
    <w:rsid w:val="00446749"/>
    <w:rsid w:val="00446AB8"/>
    <w:rsid w:val="00446CCC"/>
    <w:rsid w:val="00447B33"/>
    <w:rsid w:val="00450741"/>
    <w:rsid w:val="004508C9"/>
    <w:rsid w:val="00451022"/>
    <w:rsid w:val="00451635"/>
    <w:rsid w:val="00452490"/>
    <w:rsid w:val="00452520"/>
    <w:rsid w:val="0045256E"/>
    <w:rsid w:val="004526C0"/>
    <w:rsid w:val="0045280F"/>
    <w:rsid w:val="00452D09"/>
    <w:rsid w:val="004530AA"/>
    <w:rsid w:val="00453E95"/>
    <w:rsid w:val="00453F03"/>
    <w:rsid w:val="004543FE"/>
    <w:rsid w:val="00454420"/>
    <w:rsid w:val="00456089"/>
    <w:rsid w:val="004561CE"/>
    <w:rsid w:val="00456897"/>
    <w:rsid w:val="0045695B"/>
    <w:rsid w:val="00460A76"/>
    <w:rsid w:val="00460F60"/>
    <w:rsid w:val="0046179F"/>
    <w:rsid w:val="0046182B"/>
    <w:rsid w:val="00461862"/>
    <w:rsid w:val="0046195E"/>
    <w:rsid w:val="00461F33"/>
    <w:rsid w:val="0046238D"/>
    <w:rsid w:val="00462591"/>
    <w:rsid w:val="004627FC"/>
    <w:rsid w:val="00464FF5"/>
    <w:rsid w:val="004651AA"/>
    <w:rsid w:val="004653DC"/>
    <w:rsid w:val="004656FB"/>
    <w:rsid w:val="00465C10"/>
    <w:rsid w:val="004674B3"/>
    <w:rsid w:val="0046767A"/>
    <w:rsid w:val="00467752"/>
    <w:rsid w:val="00467A98"/>
    <w:rsid w:val="00467B7C"/>
    <w:rsid w:val="00470486"/>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AD"/>
    <w:rsid w:val="00475670"/>
    <w:rsid w:val="004760EA"/>
    <w:rsid w:val="004766B6"/>
    <w:rsid w:val="0047670A"/>
    <w:rsid w:val="004767F0"/>
    <w:rsid w:val="00476F8F"/>
    <w:rsid w:val="0047727E"/>
    <w:rsid w:val="00477325"/>
    <w:rsid w:val="004775EC"/>
    <w:rsid w:val="00477DA4"/>
    <w:rsid w:val="0048006F"/>
    <w:rsid w:val="004802B6"/>
    <w:rsid w:val="00480436"/>
    <w:rsid w:val="0048047A"/>
    <w:rsid w:val="0048072E"/>
    <w:rsid w:val="00480A60"/>
    <w:rsid w:val="00480C7C"/>
    <w:rsid w:val="00481B0A"/>
    <w:rsid w:val="00481CA8"/>
    <w:rsid w:val="004822DE"/>
    <w:rsid w:val="00482932"/>
    <w:rsid w:val="00483AC9"/>
    <w:rsid w:val="00483B4C"/>
    <w:rsid w:val="00483BA6"/>
    <w:rsid w:val="00483DBF"/>
    <w:rsid w:val="00484673"/>
    <w:rsid w:val="0048557C"/>
    <w:rsid w:val="00485D89"/>
    <w:rsid w:val="004865D9"/>
    <w:rsid w:val="00486E98"/>
    <w:rsid w:val="0048702E"/>
    <w:rsid w:val="0048737A"/>
    <w:rsid w:val="0048743A"/>
    <w:rsid w:val="0048790A"/>
    <w:rsid w:val="004879F5"/>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CA2"/>
    <w:rsid w:val="00494355"/>
    <w:rsid w:val="00494422"/>
    <w:rsid w:val="0049484B"/>
    <w:rsid w:val="004949E9"/>
    <w:rsid w:val="00494C33"/>
    <w:rsid w:val="004954C7"/>
    <w:rsid w:val="00495CCC"/>
    <w:rsid w:val="00495F0B"/>
    <w:rsid w:val="00496190"/>
    <w:rsid w:val="004961F5"/>
    <w:rsid w:val="00496607"/>
    <w:rsid w:val="00496E52"/>
    <w:rsid w:val="00497229"/>
    <w:rsid w:val="00497426"/>
    <w:rsid w:val="00497907"/>
    <w:rsid w:val="00497D67"/>
    <w:rsid w:val="004A0010"/>
    <w:rsid w:val="004A00F7"/>
    <w:rsid w:val="004A0323"/>
    <w:rsid w:val="004A0716"/>
    <w:rsid w:val="004A0793"/>
    <w:rsid w:val="004A170D"/>
    <w:rsid w:val="004A19C4"/>
    <w:rsid w:val="004A19C6"/>
    <w:rsid w:val="004A218A"/>
    <w:rsid w:val="004A275D"/>
    <w:rsid w:val="004A2A53"/>
    <w:rsid w:val="004A2C2D"/>
    <w:rsid w:val="004A2EC9"/>
    <w:rsid w:val="004A30DB"/>
    <w:rsid w:val="004A3310"/>
    <w:rsid w:val="004A351A"/>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BAD"/>
    <w:rsid w:val="004A7C60"/>
    <w:rsid w:val="004B08A0"/>
    <w:rsid w:val="004B1834"/>
    <w:rsid w:val="004B1DA2"/>
    <w:rsid w:val="004B1F51"/>
    <w:rsid w:val="004B223C"/>
    <w:rsid w:val="004B31C0"/>
    <w:rsid w:val="004B3885"/>
    <w:rsid w:val="004B38DB"/>
    <w:rsid w:val="004B470F"/>
    <w:rsid w:val="004B5062"/>
    <w:rsid w:val="004B5344"/>
    <w:rsid w:val="004B53F6"/>
    <w:rsid w:val="004B571B"/>
    <w:rsid w:val="004B588E"/>
    <w:rsid w:val="004B58F4"/>
    <w:rsid w:val="004B61D9"/>
    <w:rsid w:val="004B62B5"/>
    <w:rsid w:val="004B62EF"/>
    <w:rsid w:val="004B64D6"/>
    <w:rsid w:val="004B78B0"/>
    <w:rsid w:val="004B7C9D"/>
    <w:rsid w:val="004B7E6A"/>
    <w:rsid w:val="004C0951"/>
    <w:rsid w:val="004C09FB"/>
    <w:rsid w:val="004C0C53"/>
    <w:rsid w:val="004C0DBC"/>
    <w:rsid w:val="004C0F3B"/>
    <w:rsid w:val="004C106B"/>
    <w:rsid w:val="004C10D9"/>
    <w:rsid w:val="004C135F"/>
    <w:rsid w:val="004C1793"/>
    <w:rsid w:val="004C1C66"/>
    <w:rsid w:val="004C1F3A"/>
    <w:rsid w:val="004C2088"/>
    <w:rsid w:val="004C2F9E"/>
    <w:rsid w:val="004C32A3"/>
    <w:rsid w:val="004C3608"/>
    <w:rsid w:val="004C3906"/>
    <w:rsid w:val="004C39CA"/>
    <w:rsid w:val="004C3BD1"/>
    <w:rsid w:val="004C4326"/>
    <w:rsid w:val="004C49B2"/>
    <w:rsid w:val="004C49F7"/>
    <w:rsid w:val="004C4AD9"/>
    <w:rsid w:val="004C4E54"/>
    <w:rsid w:val="004C5456"/>
    <w:rsid w:val="004C5C6C"/>
    <w:rsid w:val="004C5F6E"/>
    <w:rsid w:val="004C6A0E"/>
    <w:rsid w:val="004C6AAF"/>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402A"/>
    <w:rsid w:val="004D50A0"/>
    <w:rsid w:val="004D58E6"/>
    <w:rsid w:val="004D5E49"/>
    <w:rsid w:val="004D5F52"/>
    <w:rsid w:val="004D6050"/>
    <w:rsid w:val="004D6C39"/>
    <w:rsid w:val="004D6D89"/>
    <w:rsid w:val="004D6F85"/>
    <w:rsid w:val="004D7A0B"/>
    <w:rsid w:val="004E042F"/>
    <w:rsid w:val="004E0AB2"/>
    <w:rsid w:val="004E104F"/>
    <w:rsid w:val="004E186D"/>
    <w:rsid w:val="004E1B8D"/>
    <w:rsid w:val="004E1B91"/>
    <w:rsid w:val="004E2190"/>
    <w:rsid w:val="004E2988"/>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172"/>
    <w:rsid w:val="004F04A3"/>
    <w:rsid w:val="004F11C0"/>
    <w:rsid w:val="004F1967"/>
    <w:rsid w:val="004F21BE"/>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83"/>
    <w:rsid w:val="005026EB"/>
    <w:rsid w:val="00503209"/>
    <w:rsid w:val="005033CA"/>
    <w:rsid w:val="00503553"/>
    <w:rsid w:val="00503809"/>
    <w:rsid w:val="0050384A"/>
    <w:rsid w:val="00503E4A"/>
    <w:rsid w:val="00503E86"/>
    <w:rsid w:val="0050408E"/>
    <w:rsid w:val="005043CF"/>
    <w:rsid w:val="00504479"/>
    <w:rsid w:val="005047FB"/>
    <w:rsid w:val="005059EE"/>
    <w:rsid w:val="00505DAB"/>
    <w:rsid w:val="00505F66"/>
    <w:rsid w:val="00506F12"/>
    <w:rsid w:val="00507DA9"/>
    <w:rsid w:val="0051015F"/>
    <w:rsid w:val="0051085E"/>
    <w:rsid w:val="00511311"/>
    <w:rsid w:val="005115BB"/>
    <w:rsid w:val="00511706"/>
    <w:rsid w:val="00511870"/>
    <w:rsid w:val="00511D9B"/>
    <w:rsid w:val="005124E9"/>
    <w:rsid w:val="00512682"/>
    <w:rsid w:val="005127F4"/>
    <w:rsid w:val="0051304D"/>
    <w:rsid w:val="00513112"/>
    <w:rsid w:val="005135F6"/>
    <w:rsid w:val="00514058"/>
    <w:rsid w:val="00514CD6"/>
    <w:rsid w:val="00514E40"/>
    <w:rsid w:val="00515304"/>
    <w:rsid w:val="00516171"/>
    <w:rsid w:val="0051642F"/>
    <w:rsid w:val="005166A3"/>
    <w:rsid w:val="0051683D"/>
    <w:rsid w:val="005168B7"/>
    <w:rsid w:val="005179E2"/>
    <w:rsid w:val="00517C70"/>
    <w:rsid w:val="00520231"/>
    <w:rsid w:val="00520B34"/>
    <w:rsid w:val="00520F3A"/>
    <w:rsid w:val="00520F4A"/>
    <w:rsid w:val="00521459"/>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5C9C"/>
    <w:rsid w:val="005262E2"/>
    <w:rsid w:val="0052660C"/>
    <w:rsid w:val="005267CC"/>
    <w:rsid w:val="00526F67"/>
    <w:rsid w:val="005271DD"/>
    <w:rsid w:val="0052754D"/>
    <w:rsid w:val="0052781E"/>
    <w:rsid w:val="00527A71"/>
    <w:rsid w:val="00527C09"/>
    <w:rsid w:val="005302E0"/>
    <w:rsid w:val="00530B27"/>
    <w:rsid w:val="00532416"/>
    <w:rsid w:val="005329B1"/>
    <w:rsid w:val="0053300D"/>
    <w:rsid w:val="00533F35"/>
    <w:rsid w:val="0053439B"/>
    <w:rsid w:val="00534774"/>
    <w:rsid w:val="00534970"/>
    <w:rsid w:val="00534C56"/>
    <w:rsid w:val="0053502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F85"/>
    <w:rsid w:val="0054000C"/>
    <w:rsid w:val="00540209"/>
    <w:rsid w:val="005405A5"/>
    <w:rsid w:val="00540F57"/>
    <w:rsid w:val="00540F5E"/>
    <w:rsid w:val="005410AB"/>
    <w:rsid w:val="005412FF"/>
    <w:rsid w:val="0054178F"/>
    <w:rsid w:val="00541A92"/>
    <w:rsid w:val="00542302"/>
    <w:rsid w:val="00542789"/>
    <w:rsid w:val="005434D1"/>
    <w:rsid w:val="00543873"/>
    <w:rsid w:val="00543B14"/>
    <w:rsid w:val="00543F6A"/>
    <w:rsid w:val="0054404D"/>
    <w:rsid w:val="005446BF"/>
    <w:rsid w:val="005446DF"/>
    <w:rsid w:val="00544BC6"/>
    <w:rsid w:val="00544BD7"/>
    <w:rsid w:val="0054542F"/>
    <w:rsid w:val="005454E2"/>
    <w:rsid w:val="00545669"/>
    <w:rsid w:val="005461F4"/>
    <w:rsid w:val="005462CB"/>
    <w:rsid w:val="005466C8"/>
    <w:rsid w:val="0054691F"/>
    <w:rsid w:val="00546EE4"/>
    <w:rsid w:val="00547481"/>
    <w:rsid w:val="0054784B"/>
    <w:rsid w:val="00547E0E"/>
    <w:rsid w:val="00550165"/>
    <w:rsid w:val="00550CD6"/>
    <w:rsid w:val="005512FD"/>
    <w:rsid w:val="00551445"/>
    <w:rsid w:val="0055153C"/>
    <w:rsid w:val="00551747"/>
    <w:rsid w:val="00551C6D"/>
    <w:rsid w:val="005520C6"/>
    <w:rsid w:val="005524DA"/>
    <w:rsid w:val="00552560"/>
    <w:rsid w:val="005529B0"/>
    <w:rsid w:val="00552AA7"/>
    <w:rsid w:val="00552D8C"/>
    <w:rsid w:val="005538EC"/>
    <w:rsid w:val="00553C36"/>
    <w:rsid w:val="00554284"/>
    <w:rsid w:val="0055481A"/>
    <w:rsid w:val="00554FEE"/>
    <w:rsid w:val="0055504F"/>
    <w:rsid w:val="00555316"/>
    <w:rsid w:val="00555524"/>
    <w:rsid w:val="0055576E"/>
    <w:rsid w:val="005557A5"/>
    <w:rsid w:val="00555A3B"/>
    <w:rsid w:val="00555CC7"/>
    <w:rsid w:val="00555CF3"/>
    <w:rsid w:val="005562C8"/>
    <w:rsid w:val="005565D5"/>
    <w:rsid w:val="00556670"/>
    <w:rsid w:val="0055694B"/>
    <w:rsid w:val="00556E7F"/>
    <w:rsid w:val="00557CAE"/>
    <w:rsid w:val="0056006B"/>
    <w:rsid w:val="0056084F"/>
    <w:rsid w:val="00561549"/>
    <w:rsid w:val="005616B8"/>
    <w:rsid w:val="00561D0B"/>
    <w:rsid w:val="0056256C"/>
    <w:rsid w:val="00562602"/>
    <w:rsid w:val="00562B93"/>
    <w:rsid w:val="00562E3F"/>
    <w:rsid w:val="0056342A"/>
    <w:rsid w:val="00563911"/>
    <w:rsid w:val="00563E43"/>
    <w:rsid w:val="00564A21"/>
    <w:rsid w:val="00564E10"/>
    <w:rsid w:val="005650E7"/>
    <w:rsid w:val="0056541E"/>
    <w:rsid w:val="005668FF"/>
    <w:rsid w:val="0056692C"/>
    <w:rsid w:val="00566FCE"/>
    <w:rsid w:val="005672CB"/>
    <w:rsid w:val="00567436"/>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4CD"/>
    <w:rsid w:val="005739D1"/>
    <w:rsid w:val="00573BAE"/>
    <w:rsid w:val="00573DE6"/>
    <w:rsid w:val="005740C3"/>
    <w:rsid w:val="0057433D"/>
    <w:rsid w:val="005744F0"/>
    <w:rsid w:val="0057454C"/>
    <w:rsid w:val="00575043"/>
    <w:rsid w:val="00575A0C"/>
    <w:rsid w:val="00575A12"/>
    <w:rsid w:val="00576F2D"/>
    <w:rsid w:val="0057701D"/>
    <w:rsid w:val="005778C4"/>
    <w:rsid w:val="00580390"/>
    <w:rsid w:val="0058173F"/>
    <w:rsid w:val="00581D20"/>
    <w:rsid w:val="00582879"/>
    <w:rsid w:val="005828B8"/>
    <w:rsid w:val="00582A37"/>
    <w:rsid w:val="005831E6"/>
    <w:rsid w:val="0058322B"/>
    <w:rsid w:val="00583357"/>
    <w:rsid w:val="00583755"/>
    <w:rsid w:val="00583960"/>
    <w:rsid w:val="00583FA4"/>
    <w:rsid w:val="00584490"/>
    <w:rsid w:val="00585598"/>
    <w:rsid w:val="005860CF"/>
    <w:rsid w:val="0058665A"/>
    <w:rsid w:val="00587F13"/>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351E"/>
    <w:rsid w:val="0059358D"/>
    <w:rsid w:val="00594800"/>
    <w:rsid w:val="00594A5C"/>
    <w:rsid w:val="00594F22"/>
    <w:rsid w:val="00595713"/>
    <w:rsid w:val="00595E0A"/>
    <w:rsid w:val="00595F4A"/>
    <w:rsid w:val="00596A82"/>
    <w:rsid w:val="00596AD9"/>
    <w:rsid w:val="00596FF7"/>
    <w:rsid w:val="005970BE"/>
    <w:rsid w:val="00597392"/>
    <w:rsid w:val="005975F1"/>
    <w:rsid w:val="005A0875"/>
    <w:rsid w:val="005A16D6"/>
    <w:rsid w:val="005A197C"/>
    <w:rsid w:val="005A29EC"/>
    <w:rsid w:val="005A2AC6"/>
    <w:rsid w:val="005A3032"/>
    <w:rsid w:val="005A3499"/>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10D"/>
    <w:rsid w:val="005B04E3"/>
    <w:rsid w:val="005B0C40"/>
    <w:rsid w:val="005B0EA8"/>
    <w:rsid w:val="005B22FE"/>
    <w:rsid w:val="005B2719"/>
    <w:rsid w:val="005B279F"/>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359"/>
    <w:rsid w:val="005B740F"/>
    <w:rsid w:val="005B780E"/>
    <w:rsid w:val="005B7955"/>
    <w:rsid w:val="005C0332"/>
    <w:rsid w:val="005C0679"/>
    <w:rsid w:val="005C0A97"/>
    <w:rsid w:val="005C11A8"/>
    <w:rsid w:val="005C1707"/>
    <w:rsid w:val="005C184A"/>
    <w:rsid w:val="005C1D15"/>
    <w:rsid w:val="005C1ECB"/>
    <w:rsid w:val="005C200A"/>
    <w:rsid w:val="005C25BA"/>
    <w:rsid w:val="005C2A16"/>
    <w:rsid w:val="005C3519"/>
    <w:rsid w:val="005C37B1"/>
    <w:rsid w:val="005C3F21"/>
    <w:rsid w:val="005C48DF"/>
    <w:rsid w:val="005C5ACE"/>
    <w:rsid w:val="005C5B0B"/>
    <w:rsid w:val="005C6358"/>
    <w:rsid w:val="005C66E3"/>
    <w:rsid w:val="005C760C"/>
    <w:rsid w:val="005C78C2"/>
    <w:rsid w:val="005C7C2C"/>
    <w:rsid w:val="005C7CB6"/>
    <w:rsid w:val="005D0323"/>
    <w:rsid w:val="005D0A4A"/>
    <w:rsid w:val="005D0C85"/>
    <w:rsid w:val="005D0F42"/>
    <w:rsid w:val="005D0FCD"/>
    <w:rsid w:val="005D1364"/>
    <w:rsid w:val="005D143D"/>
    <w:rsid w:val="005D1EAD"/>
    <w:rsid w:val="005D23BF"/>
    <w:rsid w:val="005D2CBF"/>
    <w:rsid w:val="005D2DC0"/>
    <w:rsid w:val="005D2E1D"/>
    <w:rsid w:val="005D39C9"/>
    <w:rsid w:val="005D3CEE"/>
    <w:rsid w:val="005D4413"/>
    <w:rsid w:val="005D5123"/>
    <w:rsid w:val="005D59F4"/>
    <w:rsid w:val="005D69A5"/>
    <w:rsid w:val="005D6DBE"/>
    <w:rsid w:val="005D7412"/>
    <w:rsid w:val="005D745C"/>
    <w:rsid w:val="005D7546"/>
    <w:rsid w:val="005D7A42"/>
    <w:rsid w:val="005D7FB7"/>
    <w:rsid w:val="005E009A"/>
    <w:rsid w:val="005E0399"/>
    <w:rsid w:val="005E0651"/>
    <w:rsid w:val="005E14ED"/>
    <w:rsid w:val="005E1833"/>
    <w:rsid w:val="005E1B24"/>
    <w:rsid w:val="005E1C2B"/>
    <w:rsid w:val="005E216B"/>
    <w:rsid w:val="005E2E0B"/>
    <w:rsid w:val="005E37D7"/>
    <w:rsid w:val="005E386E"/>
    <w:rsid w:val="005E39D2"/>
    <w:rsid w:val="005E3C43"/>
    <w:rsid w:val="005E4655"/>
    <w:rsid w:val="005E497C"/>
    <w:rsid w:val="005E50C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2050"/>
    <w:rsid w:val="005F2329"/>
    <w:rsid w:val="005F23A7"/>
    <w:rsid w:val="005F2A2D"/>
    <w:rsid w:val="005F2B1C"/>
    <w:rsid w:val="005F2D82"/>
    <w:rsid w:val="005F3B55"/>
    <w:rsid w:val="005F3D1E"/>
    <w:rsid w:val="005F3DAD"/>
    <w:rsid w:val="005F41C0"/>
    <w:rsid w:val="005F4625"/>
    <w:rsid w:val="005F4626"/>
    <w:rsid w:val="005F4664"/>
    <w:rsid w:val="005F4AAE"/>
    <w:rsid w:val="005F51EB"/>
    <w:rsid w:val="005F5909"/>
    <w:rsid w:val="005F60B5"/>
    <w:rsid w:val="005F6AC2"/>
    <w:rsid w:val="005F6B39"/>
    <w:rsid w:val="005F77E7"/>
    <w:rsid w:val="005F79E0"/>
    <w:rsid w:val="005F7A13"/>
    <w:rsid w:val="005F7CF0"/>
    <w:rsid w:val="00600286"/>
    <w:rsid w:val="0060041A"/>
    <w:rsid w:val="00600E13"/>
    <w:rsid w:val="00600FA8"/>
    <w:rsid w:val="006011BC"/>
    <w:rsid w:val="006011C8"/>
    <w:rsid w:val="0060188A"/>
    <w:rsid w:val="006019A8"/>
    <w:rsid w:val="00601AA0"/>
    <w:rsid w:val="00602AAA"/>
    <w:rsid w:val="00602D03"/>
    <w:rsid w:val="006030BC"/>
    <w:rsid w:val="00603488"/>
    <w:rsid w:val="006035C3"/>
    <w:rsid w:val="006040D0"/>
    <w:rsid w:val="00604191"/>
    <w:rsid w:val="006042C4"/>
    <w:rsid w:val="00604833"/>
    <w:rsid w:val="00604843"/>
    <w:rsid w:val="0060488D"/>
    <w:rsid w:val="006049E8"/>
    <w:rsid w:val="00604D58"/>
    <w:rsid w:val="00604FE8"/>
    <w:rsid w:val="00605705"/>
    <w:rsid w:val="006057F2"/>
    <w:rsid w:val="00605ABC"/>
    <w:rsid w:val="0060616A"/>
    <w:rsid w:val="006062B2"/>
    <w:rsid w:val="00606434"/>
    <w:rsid w:val="006064C5"/>
    <w:rsid w:val="006071B7"/>
    <w:rsid w:val="00607547"/>
    <w:rsid w:val="00607660"/>
    <w:rsid w:val="006105F8"/>
    <w:rsid w:val="00610840"/>
    <w:rsid w:val="006114FC"/>
    <w:rsid w:val="00611E82"/>
    <w:rsid w:val="00612218"/>
    <w:rsid w:val="0061297E"/>
    <w:rsid w:val="00612A98"/>
    <w:rsid w:val="00613C47"/>
    <w:rsid w:val="00613D05"/>
    <w:rsid w:val="0061440B"/>
    <w:rsid w:val="00614C6D"/>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0C08"/>
    <w:rsid w:val="00620E25"/>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F5"/>
    <w:rsid w:val="00623D0B"/>
    <w:rsid w:val="006241AA"/>
    <w:rsid w:val="006244C5"/>
    <w:rsid w:val="00624578"/>
    <w:rsid w:val="00624AFB"/>
    <w:rsid w:val="0062524D"/>
    <w:rsid w:val="006255F1"/>
    <w:rsid w:val="0062565D"/>
    <w:rsid w:val="00625C3F"/>
    <w:rsid w:val="00625F19"/>
    <w:rsid w:val="0062608F"/>
    <w:rsid w:val="006262E3"/>
    <w:rsid w:val="00626BAC"/>
    <w:rsid w:val="0062711C"/>
    <w:rsid w:val="00627555"/>
    <w:rsid w:val="00627EC1"/>
    <w:rsid w:val="00630525"/>
    <w:rsid w:val="00630781"/>
    <w:rsid w:val="00630979"/>
    <w:rsid w:val="00630B53"/>
    <w:rsid w:val="00630F60"/>
    <w:rsid w:val="00630F6C"/>
    <w:rsid w:val="0063123F"/>
    <w:rsid w:val="006316F5"/>
    <w:rsid w:val="00631878"/>
    <w:rsid w:val="0063213A"/>
    <w:rsid w:val="00632295"/>
    <w:rsid w:val="006324AB"/>
    <w:rsid w:val="00633361"/>
    <w:rsid w:val="00633813"/>
    <w:rsid w:val="006341BE"/>
    <w:rsid w:val="00634FEB"/>
    <w:rsid w:val="00635232"/>
    <w:rsid w:val="0063604B"/>
    <w:rsid w:val="0063604D"/>
    <w:rsid w:val="0063643E"/>
    <w:rsid w:val="00636A13"/>
    <w:rsid w:val="00636E21"/>
    <w:rsid w:val="0064001B"/>
    <w:rsid w:val="0064047D"/>
    <w:rsid w:val="00640598"/>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BC"/>
    <w:rsid w:val="00645CF2"/>
    <w:rsid w:val="00645EEC"/>
    <w:rsid w:val="00646322"/>
    <w:rsid w:val="00647251"/>
    <w:rsid w:val="0064747D"/>
    <w:rsid w:val="00647E3E"/>
    <w:rsid w:val="006501A9"/>
    <w:rsid w:val="006501AC"/>
    <w:rsid w:val="00650717"/>
    <w:rsid w:val="00650842"/>
    <w:rsid w:val="0065111C"/>
    <w:rsid w:val="00651633"/>
    <w:rsid w:val="006516D8"/>
    <w:rsid w:val="00651A7D"/>
    <w:rsid w:val="006520DA"/>
    <w:rsid w:val="006524B9"/>
    <w:rsid w:val="006528EC"/>
    <w:rsid w:val="00652BB5"/>
    <w:rsid w:val="00652CD8"/>
    <w:rsid w:val="00653433"/>
    <w:rsid w:val="00653578"/>
    <w:rsid w:val="0065390E"/>
    <w:rsid w:val="00653B73"/>
    <w:rsid w:val="00653BCE"/>
    <w:rsid w:val="00653DD8"/>
    <w:rsid w:val="0065418F"/>
    <w:rsid w:val="006543C7"/>
    <w:rsid w:val="00654513"/>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C88"/>
    <w:rsid w:val="00661FC5"/>
    <w:rsid w:val="00662213"/>
    <w:rsid w:val="00662413"/>
    <w:rsid w:val="0066271B"/>
    <w:rsid w:val="00662A50"/>
    <w:rsid w:val="00662C19"/>
    <w:rsid w:val="00662EB9"/>
    <w:rsid w:val="006634F0"/>
    <w:rsid w:val="006636B6"/>
    <w:rsid w:val="0066406F"/>
    <w:rsid w:val="0066445D"/>
    <w:rsid w:val="006649BD"/>
    <w:rsid w:val="00664BCF"/>
    <w:rsid w:val="00664C9F"/>
    <w:rsid w:val="00665AF0"/>
    <w:rsid w:val="0066719E"/>
    <w:rsid w:val="0066780C"/>
    <w:rsid w:val="00667F2D"/>
    <w:rsid w:val="0067009D"/>
    <w:rsid w:val="0067034D"/>
    <w:rsid w:val="006706AF"/>
    <w:rsid w:val="006709B2"/>
    <w:rsid w:val="00671525"/>
    <w:rsid w:val="00671577"/>
    <w:rsid w:val="0067165A"/>
    <w:rsid w:val="00671D98"/>
    <w:rsid w:val="00672002"/>
    <w:rsid w:val="0067214C"/>
    <w:rsid w:val="006724DC"/>
    <w:rsid w:val="0067309F"/>
    <w:rsid w:val="00673F0C"/>
    <w:rsid w:val="00674609"/>
    <w:rsid w:val="006747C6"/>
    <w:rsid w:val="00674F5B"/>
    <w:rsid w:val="00674F73"/>
    <w:rsid w:val="00675144"/>
    <w:rsid w:val="00675153"/>
    <w:rsid w:val="006751D0"/>
    <w:rsid w:val="00675231"/>
    <w:rsid w:val="006752C6"/>
    <w:rsid w:val="006756FF"/>
    <w:rsid w:val="00675C28"/>
    <w:rsid w:val="00675C2D"/>
    <w:rsid w:val="00675C48"/>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87940"/>
    <w:rsid w:val="00687E81"/>
    <w:rsid w:val="0069047F"/>
    <w:rsid w:val="006906F1"/>
    <w:rsid w:val="00690F5F"/>
    <w:rsid w:val="00691112"/>
    <w:rsid w:val="00691801"/>
    <w:rsid w:val="00691ED7"/>
    <w:rsid w:val="00692378"/>
    <w:rsid w:val="006923C9"/>
    <w:rsid w:val="006925D5"/>
    <w:rsid w:val="006928B1"/>
    <w:rsid w:val="00692FF7"/>
    <w:rsid w:val="00693436"/>
    <w:rsid w:val="00693657"/>
    <w:rsid w:val="00693D74"/>
    <w:rsid w:val="00694071"/>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5C4"/>
    <w:rsid w:val="006A260A"/>
    <w:rsid w:val="006A2A34"/>
    <w:rsid w:val="006A2FE3"/>
    <w:rsid w:val="006A3870"/>
    <w:rsid w:val="006A3B19"/>
    <w:rsid w:val="006A3FD6"/>
    <w:rsid w:val="006A441D"/>
    <w:rsid w:val="006A47E4"/>
    <w:rsid w:val="006A487C"/>
    <w:rsid w:val="006A4EE9"/>
    <w:rsid w:val="006A5482"/>
    <w:rsid w:val="006A57CC"/>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7E3"/>
    <w:rsid w:val="006B2B39"/>
    <w:rsid w:val="006B2CF0"/>
    <w:rsid w:val="006B37EF"/>
    <w:rsid w:val="006B3B5C"/>
    <w:rsid w:val="006B3BBD"/>
    <w:rsid w:val="006B3F4D"/>
    <w:rsid w:val="006B4091"/>
    <w:rsid w:val="006B4131"/>
    <w:rsid w:val="006B420E"/>
    <w:rsid w:val="006B46AB"/>
    <w:rsid w:val="006B4C95"/>
    <w:rsid w:val="006B4CB9"/>
    <w:rsid w:val="006B50C0"/>
    <w:rsid w:val="006B53E1"/>
    <w:rsid w:val="006B55BE"/>
    <w:rsid w:val="006B55DF"/>
    <w:rsid w:val="006B5637"/>
    <w:rsid w:val="006B582A"/>
    <w:rsid w:val="006B5DA7"/>
    <w:rsid w:val="006B6207"/>
    <w:rsid w:val="006B63EA"/>
    <w:rsid w:val="006B689D"/>
    <w:rsid w:val="006B6DDB"/>
    <w:rsid w:val="006B715A"/>
    <w:rsid w:val="006B72E3"/>
    <w:rsid w:val="006B777D"/>
    <w:rsid w:val="006B7A88"/>
    <w:rsid w:val="006B7B68"/>
    <w:rsid w:val="006C0692"/>
    <w:rsid w:val="006C095A"/>
    <w:rsid w:val="006C0F17"/>
    <w:rsid w:val="006C12D9"/>
    <w:rsid w:val="006C14C6"/>
    <w:rsid w:val="006C1F3F"/>
    <w:rsid w:val="006C21B8"/>
    <w:rsid w:val="006C22C0"/>
    <w:rsid w:val="006C241E"/>
    <w:rsid w:val="006C263E"/>
    <w:rsid w:val="006C3687"/>
    <w:rsid w:val="006C3890"/>
    <w:rsid w:val="006C3BD2"/>
    <w:rsid w:val="006C3C81"/>
    <w:rsid w:val="006C3FE8"/>
    <w:rsid w:val="006C57DD"/>
    <w:rsid w:val="006C5905"/>
    <w:rsid w:val="006C5C4E"/>
    <w:rsid w:val="006C5CF3"/>
    <w:rsid w:val="006C5F4D"/>
    <w:rsid w:val="006C5FD5"/>
    <w:rsid w:val="006C61C7"/>
    <w:rsid w:val="006C6349"/>
    <w:rsid w:val="006C653E"/>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C13"/>
    <w:rsid w:val="006D4E6B"/>
    <w:rsid w:val="006D51A6"/>
    <w:rsid w:val="006D5549"/>
    <w:rsid w:val="006D55E6"/>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73E"/>
    <w:rsid w:val="006E47D1"/>
    <w:rsid w:val="006E5092"/>
    <w:rsid w:val="006E543C"/>
    <w:rsid w:val="006E6337"/>
    <w:rsid w:val="006E65AE"/>
    <w:rsid w:val="006E67EE"/>
    <w:rsid w:val="006E691F"/>
    <w:rsid w:val="006E6B91"/>
    <w:rsid w:val="006E785D"/>
    <w:rsid w:val="006E7B15"/>
    <w:rsid w:val="006E7B56"/>
    <w:rsid w:val="006E7D1F"/>
    <w:rsid w:val="006E7DE6"/>
    <w:rsid w:val="006F0510"/>
    <w:rsid w:val="006F07F9"/>
    <w:rsid w:val="006F0A81"/>
    <w:rsid w:val="006F0D97"/>
    <w:rsid w:val="006F12CE"/>
    <w:rsid w:val="006F1E59"/>
    <w:rsid w:val="006F209C"/>
    <w:rsid w:val="006F2283"/>
    <w:rsid w:val="006F2382"/>
    <w:rsid w:val="006F2399"/>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B7A"/>
    <w:rsid w:val="00700F99"/>
    <w:rsid w:val="007011AF"/>
    <w:rsid w:val="0070201E"/>
    <w:rsid w:val="00702593"/>
    <w:rsid w:val="00702C8B"/>
    <w:rsid w:val="007039AB"/>
    <w:rsid w:val="00703F14"/>
    <w:rsid w:val="007046B4"/>
    <w:rsid w:val="007049FD"/>
    <w:rsid w:val="00705091"/>
    <w:rsid w:val="00705974"/>
    <w:rsid w:val="0070616B"/>
    <w:rsid w:val="00706262"/>
    <w:rsid w:val="00706301"/>
    <w:rsid w:val="00706703"/>
    <w:rsid w:val="00706EE4"/>
    <w:rsid w:val="00707278"/>
    <w:rsid w:val="00707BF4"/>
    <w:rsid w:val="00710385"/>
    <w:rsid w:val="007104F5"/>
    <w:rsid w:val="00710D24"/>
    <w:rsid w:val="007112CC"/>
    <w:rsid w:val="00711B0B"/>
    <w:rsid w:val="00711F27"/>
    <w:rsid w:val="00711F5A"/>
    <w:rsid w:val="007122D0"/>
    <w:rsid w:val="00712379"/>
    <w:rsid w:val="007123AB"/>
    <w:rsid w:val="00712E53"/>
    <w:rsid w:val="00712F04"/>
    <w:rsid w:val="00713685"/>
    <w:rsid w:val="007137BD"/>
    <w:rsid w:val="00713917"/>
    <w:rsid w:val="00713E8F"/>
    <w:rsid w:val="00714696"/>
    <w:rsid w:val="007147FB"/>
    <w:rsid w:val="007149B0"/>
    <w:rsid w:val="007149BC"/>
    <w:rsid w:val="00714B9F"/>
    <w:rsid w:val="00714F53"/>
    <w:rsid w:val="007151F6"/>
    <w:rsid w:val="00715309"/>
    <w:rsid w:val="0071563F"/>
    <w:rsid w:val="0071571C"/>
    <w:rsid w:val="007157B8"/>
    <w:rsid w:val="00715965"/>
    <w:rsid w:val="00715B29"/>
    <w:rsid w:val="00715DF4"/>
    <w:rsid w:val="0071616E"/>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761"/>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638"/>
    <w:rsid w:val="0073180A"/>
    <w:rsid w:val="00731D36"/>
    <w:rsid w:val="007325A6"/>
    <w:rsid w:val="007329AF"/>
    <w:rsid w:val="00732C78"/>
    <w:rsid w:val="00732ED0"/>
    <w:rsid w:val="00733699"/>
    <w:rsid w:val="007341CE"/>
    <w:rsid w:val="007349FC"/>
    <w:rsid w:val="00734A07"/>
    <w:rsid w:val="00734B1D"/>
    <w:rsid w:val="00734D12"/>
    <w:rsid w:val="00735347"/>
    <w:rsid w:val="007353E1"/>
    <w:rsid w:val="007368C4"/>
    <w:rsid w:val="00736F10"/>
    <w:rsid w:val="00737256"/>
    <w:rsid w:val="00737952"/>
    <w:rsid w:val="00737D7E"/>
    <w:rsid w:val="00737EDC"/>
    <w:rsid w:val="00737FCD"/>
    <w:rsid w:val="00740413"/>
    <w:rsid w:val="007404B4"/>
    <w:rsid w:val="00740571"/>
    <w:rsid w:val="007407AD"/>
    <w:rsid w:val="007409EA"/>
    <w:rsid w:val="00741059"/>
    <w:rsid w:val="0074111C"/>
    <w:rsid w:val="00741206"/>
    <w:rsid w:val="00741DED"/>
    <w:rsid w:val="00742363"/>
    <w:rsid w:val="00743353"/>
    <w:rsid w:val="007438AB"/>
    <w:rsid w:val="00743D5A"/>
    <w:rsid w:val="00743F46"/>
    <w:rsid w:val="007440EE"/>
    <w:rsid w:val="00744983"/>
    <w:rsid w:val="00744CA8"/>
    <w:rsid w:val="00744FD7"/>
    <w:rsid w:val="007455F7"/>
    <w:rsid w:val="00746410"/>
    <w:rsid w:val="0074662E"/>
    <w:rsid w:val="00746637"/>
    <w:rsid w:val="0074672A"/>
    <w:rsid w:val="00746A32"/>
    <w:rsid w:val="00746B34"/>
    <w:rsid w:val="00746C22"/>
    <w:rsid w:val="00746D80"/>
    <w:rsid w:val="0074728C"/>
    <w:rsid w:val="00747365"/>
    <w:rsid w:val="00747666"/>
    <w:rsid w:val="00747A4A"/>
    <w:rsid w:val="00747D25"/>
    <w:rsid w:val="00750124"/>
    <w:rsid w:val="00750282"/>
    <w:rsid w:val="00750A3F"/>
    <w:rsid w:val="00750D3D"/>
    <w:rsid w:val="0075101B"/>
    <w:rsid w:val="00751186"/>
    <w:rsid w:val="00751481"/>
    <w:rsid w:val="0075157E"/>
    <w:rsid w:val="00751A92"/>
    <w:rsid w:val="007520DA"/>
    <w:rsid w:val="007523AB"/>
    <w:rsid w:val="007526A1"/>
    <w:rsid w:val="00752E46"/>
    <w:rsid w:val="007530C0"/>
    <w:rsid w:val="00753244"/>
    <w:rsid w:val="0075337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835"/>
    <w:rsid w:val="00761CA4"/>
    <w:rsid w:val="00761D27"/>
    <w:rsid w:val="00761E7E"/>
    <w:rsid w:val="00762563"/>
    <w:rsid w:val="007625CF"/>
    <w:rsid w:val="00762ADE"/>
    <w:rsid w:val="00762C3B"/>
    <w:rsid w:val="00762EC5"/>
    <w:rsid w:val="00763AD0"/>
    <w:rsid w:val="00763C6F"/>
    <w:rsid w:val="00763DED"/>
    <w:rsid w:val="00763F88"/>
    <w:rsid w:val="00763FC4"/>
    <w:rsid w:val="00764AB3"/>
    <w:rsid w:val="00764CC5"/>
    <w:rsid w:val="00764EA3"/>
    <w:rsid w:val="00765095"/>
    <w:rsid w:val="00765353"/>
    <w:rsid w:val="00765479"/>
    <w:rsid w:val="00765838"/>
    <w:rsid w:val="00765F2D"/>
    <w:rsid w:val="0076625E"/>
    <w:rsid w:val="00767EFF"/>
    <w:rsid w:val="00767F38"/>
    <w:rsid w:val="00771039"/>
    <w:rsid w:val="007727CA"/>
    <w:rsid w:val="00772D7B"/>
    <w:rsid w:val="007731B3"/>
    <w:rsid w:val="00774CC2"/>
    <w:rsid w:val="0077505D"/>
    <w:rsid w:val="00775065"/>
    <w:rsid w:val="00775509"/>
    <w:rsid w:val="0077560B"/>
    <w:rsid w:val="00775970"/>
    <w:rsid w:val="007761F6"/>
    <w:rsid w:val="007761FF"/>
    <w:rsid w:val="00776489"/>
    <w:rsid w:val="0077663C"/>
    <w:rsid w:val="007769B6"/>
    <w:rsid w:val="00776D50"/>
    <w:rsid w:val="0077734E"/>
    <w:rsid w:val="00777365"/>
    <w:rsid w:val="007773AF"/>
    <w:rsid w:val="007776DD"/>
    <w:rsid w:val="00777A6E"/>
    <w:rsid w:val="00780C2E"/>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6531"/>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2A5"/>
    <w:rsid w:val="007936A9"/>
    <w:rsid w:val="007945F0"/>
    <w:rsid w:val="00794661"/>
    <w:rsid w:val="00794E28"/>
    <w:rsid w:val="00794EBA"/>
    <w:rsid w:val="007952E1"/>
    <w:rsid w:val="00796127"/>
    <w:rsid w:val="0079690E"/>
    <w:rsid w:val="00796D70"/>
    <w:rsid w:val="00796E0C"/>
    <w:rsid w:val="00797579"/>
    <w:rsid w:val="00797777"/>
    <w:rsid w:val="007A00A9"/>
    <w:rsid w:val="007A1ABF"/>
    <w:rsid w:val="007A24FC"/>
    <w:rsid w:val="007A26A2"/>
    <w:rsid w:val="007A2875"/>
    <w:rsid w:val="007A2CAB"/>
    <w:rsid w:val="007A34B8"/>
    <w:rsid w:val="007A3694"/>
    <w:rsid w:val="007A3993"/>
    <w:rsid w:val="007A3E50"/>
    <w:rsid w:val="007A3F8F"/>
    <w:rsid w:val="007A42C4"/>
    <w:rsid w:val="007A4677"/>
    <w:rsid w:val="007A4EF4"/>
    <w:rsid w:val="007A5161"/>
    <w:rsid w:val="007A5379"/>
    <w:rsid w:val="007A55CF"/>
    <w:rsid w:val="007A58D0"/>
    <w:rsid w:val="007A5AC4"/>
    <w:rsid w:val="007A5BFF"/>
    <w:rsid w:val="007A5C98"/>
    <w:rsid w:val="007A5CDC"/>
    <w:rsid w:val="007A63AF"/>
    <w:rsid w:val="007A657B"/>
    <w:rsid w:val="007A6698"/>
    <w:rsid w:val="007A70AF"/>
    <w:rsid w:val="007A731D"/>
    <w:rsid w:val="007B0188"/>
    <w:rsid w:val="007B07FD"/>
    <w:rsid w:val="007B0E21"/>
    <w:rsid w:val="007B112A"/>
    <w:rsid w:val="007B12AA"/>
    <w:rsid w:val="007B1D56"/>
    <w:rsid w:val="007B1E8C"/>
    <w:rsid w:val="007B230E"/>
    <w:rsid w:val="007B23BC"/>
    <w:rsid w:val="007B2597"/>
    <w:rsid w:val="007B27A7"/>
    <w:rsid w:val="007B3356"/>
    <w:rsid w:val="007B3393"/>
    <w:rsid w:val="007B33E4"/>
    <w:rsid w:val="007B33F2"/>
    <w:rsid w:val="007B40BB"/>
    <w:rsid w:val="007B4407"/>
    <w:rsid w:val="007B4D27"/>
    <w:rsid w:val="007B5265"/>
    <w:rsid w:val="007B5269"/>
    <w:rsid w:val="007B5618"/>
    <w:rsid w:val="007B592C"/>
    <w:rsid w:val="007B5BC3"/>
    <w:rsid w:val="007B5C3C"/>
    <w:rsid w:val="007B5F7A"/>
    <w:rsid w:val="007B66B7"/>
    <w:rsid w:val="007B68D8"/>
    <w:rsid w:val="007B69A0"/>
    <w:rsid w:val="007B69B2"/>
    <w:rsid w:val="007B6AC7"/>
    <w:rsid w:val="007B6AE7"/>
    <w:rsid w:val="007B6CE4"/>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800"/>
    <w:rsid w:val="007C2996"/>
    <w:rsid w:val="007C2BE3"/>
    <w:rsid w:val="007C2CC5"/>
    <w:rsid w:val="007C2EF9"/>
    <w:rsid w:val="007C30CC"/>
    <w:rsid w:val="007C4274"/>
    <w:rsid w:val="007C451E"/>
    <w:rsid w:val="007C4B71"/>
    <w:rsid w:val="007C4F3F"/>
    <w:rsid w:val="007C58A1"/>
    <w:rsid w:val="007C5CBF"/>
    <w:rsid w:val="007C5DF2"/>
    <w:rsid w:val="007C63C5"/>
    <w:rsid w:val="007C6549"/>
    <w:rsid w:val="007C683D"/>
    <w:rsid w:val="007C6EEB"/>
    <w:rsid w:val="007C721A"/>
    <w:rsid w:val="007C79CD"/>
    <w:rsid w:val="007D0447"/>
    <w:rsid w:val="007D0951"/>
    <w:rsid w:val="007D09F8"/>
    <w:rsid w:val="007D0A64"/>
    <w:rsid w:val="007D0AC1"/>
    <w:rsid w:val="007D102C"/>
    <w:rsid w:val="007D11B1"/>
    <w:rsid w:val="007D147D"/>
    <w:rsid w:val="007D1914"/>
    <w:rsid w:val="007D1BB2"/>
    <w:rsid w:val="007D244D"/>
    <w:rsid w:val="007D2A60"/>
    <w:rsid w:val="007D2E70"/>
    <w:rsid w:val="007D2F41"/>
    <w:rsid w:val="007D37A8"/>
    <w:rsid w:val="007D37E4"/>
    <w:rsid w:val="007D422A"/>
    <w:rsid w:val="007D43B9"/>
    <w:rsid w:val="007D5318"/>
    <w:rsid w:val="007D53CD"/>
    <w:rsid w:val="007D55A0"/>
    <w:rsid w:val="007D5622"/>
    <w:rsid w:val="007D5743"/>
    <w:rsid w:val="007D5A16"/>
    <w:rsid w:val="007D6149"/>
    <w:rsid w:val="007D66F3"/>
    <w:rsid w:val="007D6A40"/>
    <w:rsid w:val="007D6E2A"/>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8A8"/>
    <w:rsid w:val="007E5151"/>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495D"/>
    <w:rsid w:val="007F4BD9"/>
    <w:rsid w:val="007F5A71"/>
    <w:rsid w:val="007F5B93"/>
    <w:rsid w:val="007F6389"/>
    <w:rsid w:val="007F710A"/>
    <w:rsid w:val="007F7523"/>
    <w:rsid w:val="00800261"/>
    <w:rsid w:val="0080032C"/>
    <w:rsid w:val="0080082A"/>
    <w:rsid w:val="008008F9"/>
    <w:rsid w:val="00800A56"/>
    <w:rsid w:val="00800F84"/>
    <w:rsid w:val="008017CE"/>
    <w:rsid w:val="0080181A"/>
    <w:rsid w:val="00801845"/>
    <w:rsid w:val="00801861"/>
    <w:rsid w:val="00801971"/>
    <w:rsid w:val="00803257"/>
    <w:rsid w:val="00803280"/>
    <w:rsid w:val="00803CB4"/>
    <w:rsid w:val="00804021"/>
    <w:rsid w:val="00804382"/>
    <w:rsid w:val="008043AF"/>
    <w:rsid w:val="008056C7"/>
    <w:rsid w:val="00805939"/>
    <w:rsid w:val="008059D2"/>
    <w:rsid w:val="00805C19"/>
    <w:rsid w:val="00805F5A"/>
    <w:rsid w:val="008062F2"/>
    <w:rsid w:val="00806749"/>
    <w:rsid w:val="008067D2"/>
    <w:rsid w:val="0080694D"/>
    <w:rsid w:val="00806C2E"/>
    <w:rsid w:val="00807567"/>
    <w:rsid w:val="00807723"/>
    <w:rsid w:val="008077F8"/>
    <w:rsid w:val="008079F8"/>
    <w:rsid w:val="00807D68"/>
    <w:rsid w:val="008100DB"/>
    <w:rsid w:val="0081014C"/>
    <w:rsid w:val="008103ED"/>
    <w:rsid w:val="00810461"/>
    <w:rsid w:val="00810632"/>
    <w:rsid w:val="008109CA"/>
    <w:rsid w:val="00810C73"/>
    <w:rsid w:val="00811202"/>
    <w:rsid w:val="00811283"/>
    <w:rsid w:val="00811882"/>
    <w:rsid w:val="00811EA2"/>
    <w:rsid w:val="00812597"/>
    <w:rsid w:val="00812BEC"/>
    <w:rsid w:val="00812CBF"/>
    <w:rsid w:val="00813E46"/>
    <w:rsid w:val="00813ED0"/>
    <w:rsid w:val="00814157"/>
    <w:rsid w:val="00814247"/>
    <w:rsid w:val="0081470A"/>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0ED"/>
    <w:rsid w:val="008236A2"/>
    <w:rsid w:val="00823C01"/>
    <w:rsid w:val="00823C8A"/>
    <w:rsid w:val="00823DEE"/>
    <w:rsid w:val="00823DF8"/>
    <w:rsid w:val="008248BA"/>
    <w:rsid w:val="00824BA6"/>
    <w:rsid w:val="0082512B"/>
    <w:rsid w:val="00825317"/>
    <w:rsid w:val="00825437"/>
    <w:rsid w:val="00825EFD"/>
    <w:rsid w:val="0082619F"/>
    <w:rsid w:val="008261E5"/>
    <w:rsid w:val="008262E1"/>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0E4A"/>
    <w:rsid w:val="0083107E"/>
    <w:rsid w:val="00831168"/>
    <w:rsid w:val="00832269"/>
    <w:rsid w:val="00832D85"/>
    <w:rsid w:val="0083333C"/>
    <w:rsid w:val="00833726"/>
    <w:rsid w:val="0083372F"/>
    <w:rsid w:val="00833813"/>
    <w:rsid w:val="008339E7"/>
    <w:rsid w:val="00833F28"/>
    <w:rsid w:val="008340DF"/>
    <w:rsid w:val="00834EDB"/>
    <w:rsid w:val="0083571F"/>
    <w:rsid w:val="008357C5"/>
    <w:rsid w:val="00835C1C"/>
    <w:rsid w:val="00835CA8"/>
    <w:rsid w:val="00835CB4"/>
    <w:rsid w:val="008360D4"/>
    <w:rsid w:val="008365D8"/>
    <w:rsid w:val="0083694A"/>
    <w:rsid w:val="00836DCB"/>
    <w:rsid w:val="00837030"/>
    <w:rsid w:val="008372E8"/>
    <w:rsid w:val="008373E2"/>
    <w:rsid w:val="00837599"/>
    <w:rsid w:val="00837B4B"/>
    <w:rsid w:val="00837EF8"/>
    <w:rsid w:val="00840240"/>
    <w:rsid w:val="008402D0"/>
    <w:rsid w:val="0084047D"/>
    <w:rsid w:val="008405F5"/>
    <w:rsid w:val="00841B4D"/>
    <w:rsid w:val="00841C1F"/>
    <w:rsid w:val="00842243"/>
    <w:rsid w:val="008424DE"/>
    <w:rsid w:val="00842B8C"/>
    <w:rsid w:val="00842BB5"/>
    <w:rsid w:val="00842BCC"/>
    <w:rsid w:val="00842C43"/>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485"/>
    <w:rsid w:val="00850844"/>
    <w:rsid w:val="008509D6"/>
    <w:rsid w:val="00850CFB"/>
    <w:rsid w:val="00850FF4"/>
    <w:rsid w:val="00851076"/>
    <w:rsid w:val="00851079"/>
    <w:rsid w:val="008513C4"/>
    <w:rsid w:val="0085188D"/>
    <w:rsid w:val="00851962"/>
    <w:rsid w:val="00851FC1"/>
    <w:rsid w:val="00851FF6"/>
    <w:rsid w:val="0085266C"/>
    <w:rsid w:val="00852AB9"/>
    <w:rsid w:val="00852ACA"/>
    <w:rsid w:val="00852BA2"/>
    <w:rsid w:val="00852BD3"/>
    <w:rsid w:val="00852D02"/>
    <w:rsid w:val="00853B73"/>
    <w:rsid w:val="00854487"/>
    <w:rsid w:val="0085463D"/>
    <w:rsid w:val="00854B85"/>
    <w:rsid w:val="00854DDE"/>
    <w:rsid w:val="00855790"/>
    <w:rsid w:val="00855C4D"/>
    <w:rsid w:val="00856B32"/>
    <w:rsid w:val="00856ED7"/>
    <w:rsid w:val="00856FFE"/>
    <w:rsid w:val="008573CD"/>
    <w:rsid w:val="008574B2"/>
    <w:rsid w:val="00857857"/>
    <w:rsid w:val="008579E2"/>
    <w:rsid w:val="008603C1"/>
    <w:rsid w:val="008604EE"/>
    <w:rsid w:val="00860BE1"/>
    <w:rsid w:val="00861041"/>
    <w:rsid w:val="0086115A"/>
    <w:rsid w:val="008611CD"/>
    <w:rsid w:val="0086198E"/>
    <w:rsid w:val="00861C1C"/>
    <w:rsid w:val="00861EB3"/>
    <w:rsid w:val="00862121"/>
    <w:rsid w:val="00862B88"/>
    <w:rsid w:val="00862D87"/>
    <w:rsid w:val="008632EB"/>
    <w:rsid w:val="0086330D"/>
    <w:rsid w:val="008633FC"/>
    <w:rsid w:val="0086386F"/>
    <w:rsid w:val="00863898"/>
    <w:rsid w:val="00864157"/>
    <w:rsid w:val="00864312"/>
    <w:rsid w:val="00864731"/>
    <w:rsid w:val="008649F3"/>
    <w:rsid w:val="00864C49"/>
    <w:rsid w:val="00864F48"/>
    <w:rsid w:val="00865376"/>
    <w:rsid w:val="008655C2"/>
    <w:rsid w:val="008656B3"/>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A33"/>
    <w:rsid w:val="00873FEB"/>
    <w:rsid w:val="008742EB"/>
    <w:rsid w:val="008743DD"/>
    <w:rsid w:val="008748DD"/>
    <w:rsid w:val="00874FD2"/>
    <w:rsid w:val="008756C2"/>
    <w:rsid w:val="0087606E"/>
    <w:rsid w:val="00876226"/>
    <w:rsid w:val="00876920"/>
    <w:rsid w:val="00876AAE"/>
    <w:rsid w:val="00876F25"/>
    <w:rsid w:val="00877006"/>
    <w:rsid w:val="00877070"/>
    <w:rsid w:val="00877319"/>
    <w:rsid w:val="00877BCD"/>
    <w:rsid w:val="00877C89"/>
    <w:rsid w:val="00877E89"/>
    <w:rsid w:val="008807A8"/>
    <w:rsid w:val="008808F9"/>
    <w:rsid w:val="00880BF4"/>
    <w:rsid w:val="00880C15"/>
    <w:rsid w:val="00880DA1"/>
    <w:rsid w:val="00880FF4"/>
    <w:rsid w:val="00880FFE"/>
    <w:rsid w:val="00881265"/>
    <w:rsid w:val="008817B7"/>
    <w:rsid w:val="008824E2"/>
    <w:rsid w:val="00882690"/>
    <w:rsid w:val="00882893"/>
    <w:rsid w:val="0088309F"/>
    <w:rsid w:val="008834DA"/>
    <w:rsid w:val="00883E78"/>
    <w:rsid w:val="008844BA"/>
    <w:rsid w:val="0088559F"/>
    <w:rsid w:val="00885BB0"/>
    <w:rsid w:val="00885F6E"/>
    <w:rsid w:val="00886283"/>
    <w:rsid w:val="008867E3"/>
    <w:rsid w:val="00886F42"/>
    <w:rsid w:val="00887392"/>
    <w:rsid w:val="008873E7"/>
    <w:rsid w:val="00887989"/>
    <w:rsid w:val="00887BBD"/>
    <w:rsid w:val="00890040"/>
    <w:rsid w:val="00891461"/>
    <w:rsid w:val="00891487"/>
    <w:rsid w:val="008916DE"/>
    <w:rsid w:val="00891945"/>
    <w:rsid w:val="00891C62"/>
    <w:rsid w:val="00891FE3"/>
    <w:rsid w:val="0089206F"/>
    <w:rsid w:val="00892515"/>
    <w:rsid w:val="00893348"/>
    <w:rsid w:val="00893A42"/>
    <w:rsid w:val="00893A87"/>
    <w:rsid w:val="00893F73"/>
    <w:rsid w:val="00894557"/>
    <w:rsid w:val="00894A02"/>
    <w:rsid w:val="00894D6C"/>
    <w:rsid w:val="00894F70"/>
    <w:rsid w:val="00895974"/>
    <w:rsid w:val="00895A4C"/>
    <w:rsid w:val="00896883"/>
    <w:rsid w:val="008968F4"/>
    <w:rsid w:val="00896B2B"/>
    <w:rsid w:val="00896C8A"/>
    <w:rsid w:val="008970E2"/>
    <w:rsid w:val="00897287"/>
    <w:rsid w:val="00897CE8"/>
    <w:rsid w:val="008A010F"/>
    <w:rsid w:val="008A0959"/>
    <w:rsid w:val="008A0D12"/>
    <w:rsid w:val="008A0E4E"/>
    <w:rsid w:val="008A1171"/>
    <w:rsid w:val="008A16FA"/>
    <w:rsid w:val="008A1855"/>
    <w:rsid w:val="008A19D1"/>
    <w:rsid w:val="008A1FB7"/>
    <w:rsid w:val="008A20BD"/>
    <w:rsid w:val="008A21AF"/>
    <w:rsid w:val="008A23EA"/>
    <w:rsid w:val="008A278F"/>
    <w:rsid w:val="008A2A2C"/>
    <w:rsid w:val="008A2ACE"/>
    <w:rsid w:val="008A304D"/>
    <w:rsid w:val="008A31D3"/>
    <w:rsid w:val="008A3981"/>
    <w:rsid w:val="008A4A66"/>
    <w:rsid w:val="008A6A27"/>
    <w:rsid w:val="008A6A99"/>
    <w:rsid w:val="008A6E62"/>
    <w:rsid w:val="008A7247"/>
    <w:rsid w:val="008A7738"/>
    <w:rsid w:val="008A7A1D"/>
    <w:rsid w:val="008B03F7"/>
    <w:rsid w:val="008B06E5"/>
    <w:rsid w:val="008B07E0"/>
    <w:rsid w:val="008B08FE"/>
    <w:rsid w:val="008B0DF4"/>
    <w:rsid w:val="008B13EC"/>
    <w:rsid w:val="008B18DC"/>
    <w:rsid w:val="008B193B"/>
    <w:rsid w:val="008B1B70"/>
    <w:rsid w:val="008B1BB0"/>
    <w:rsid w:val="008B1D1F"/>
    <w:rsid w:val="008B1DA7"/>
    <w:rsid w:val="008B1E6F"/>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3DC"/>
    <w:rsid w:val="008B79C6"/>
    <w:rsid w:val="008C01DC"/>
    <w:rsid w:val="008C0702"/>
    <w:rsid w:val="008C072F"/>
    <w:rsid w:val="008C0C15"/>
    <w:rsid w:val="008C0F47"/>
    <w:rsid w:val="008C1807"/>
    <w:rsid w:val="008C1948"/>
    <w:rsid w:val="008C1EF6"/>
    <w:rsid w:val="008C1F74"/>
    <w:rsid w:val="008C29CB"/>
    <w:rsid w:val="008C2CC5"/>
    <w:rsid w:val="008C2F9B"/>
    <w:rsid w:val="008C3225"/>
    <w:rsid w:val="008C36DA"/>
    <w:rsid w:val="008C3A84"/>
    <w:rsid w:val="008C428F"/>
    <w:rsid w:val="008C4E42"/>
    <w:rsid w:val="008C5359"/>
    <w:rsid w:val="008C5A16"/>
    <w:rsid w:val="008C5D1B"/>
    <w:rsid w:val="008C5F24"/>
    <w:rsid w:val="008C6317"/>
    <w:rsid w:val="008C658B"/>
    <w:rsid w:val="008C67C2"/>
    <w:rsid w:val="008C767D"/>
    <w:rsid w:val="008C7F4D"/>
    <w:rsid w:val="008D00D8"/>
    <w:rsid w:val="008D09E2"/>
    <w:rsid w:val="008D0EBA"/>
    <w:rsid w:val="008D0F37"/>
    <w:rsid w:val="008D1172"/>
    <w:rsid w:val="008D13E9"/>
    <w:rsid w:val="008D1FE0"/>
    <w:rsid w:val="008D205E"/>
    <w:rsid w:val="008D26C0"/>
    <w:rsid w:val="008D2929"/>
    <w:rsid w:val="008D2E93"/>
    <w:rsid w:val="008D35A2"/>
    <w:rsid w:val="008D38A9"/>
    <w:rsid w:val="008D39CC"/>
    <w:rsid w:val="008D3A51"/>
    <w:rsid w:val="008D474B"/>
    <w:rsid w:val="008D5041"/>
    <w:rsid w:val="008D583F"/>
    <w:rsid w:val="008D59F9"/>
    <w:rsid w:val="008D5AAD"/>
    <w:rsid w:val="008D5AFF"/>
    <w:rsid w:val="008D5B41"/>
    <w:rsid w:val="008D6305"/>
    <w:rsid w:val="008D6317"/>
    <w:rsid w:val="008D6B26"/>
    <w:rsid w:val="008D6B67"/>
    <w:rsid w:val="008D6F88"/>
    <w:rsid w:val="008D749C"/>
    <w:rsid w:val="008D7B82"/>
    <w:rsid w:val="008D7E41"/>
    <w:rsid w:val="008E01C9"/>
    <w:rsid w:val="008E074A"/>
    <w:rsid w:val="008E1227"/>
    <w:rsid w:val="008E12C9"/>
    <w:rsid w:val="008E12D9"/>
    <w:rsid w:val="008E1AE2"/>
    <w:rsid w:val="008E1B27"/>
    <w:rsid w:val="008E1C4D"/>
    <w:rsid w:val="008E1F9D"/>
    <w:rsid w:val="008E2195"/>
    <w:rsid w:val="008E21D7"/>
    <w:rsid w:val="008E2555"/>
    <w:rsid w:val="008E26BA"/>
    <w:rsid w:val="008E284F"/>
    <w:rsid w:val="008E289B"/>
    <w:rsid w:val="008E2BED"/>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280"/>
    <w:rsid w:val="008E6552"/>
    <w:rsid w:val="008E6619"/>
    <w:rsid w:val="008E6AF9"/>
    <w:rsid w:val="008E6DBF"/>
    <w:rsid w:val="008E6DFC"/>
    <w:rsid w:val="008E72DA"/>
    <w:rsid w:val="008E73EB"/>
    <w:rsid w:val="008E75D3"/>
    <w:rsid w:val="008E7658"/>
    <w:rsid w:val="008F0725"/>
    <w:rsid w:val="008F0EFD"/>
    <w:rsid w:val="008F12AA"/>
    <w:rsid w:val="008F1800"/>
    <w:rsid w:val="008F1EA3"/>
    <w:rsid w:val="008F2184"/>
    <w:rsid w:val="008F2348"/>
    <w:rsid w:val="008F248B"/>
    <w:rsid w:val="008F2759"/>
    <w:rsid w:val="008F289B"/>
    <w:rsid w:val="008F2C21"/>
    <w:rsid w:val="008F2CE4"/>
    <w:rsid w:val="008F2E55"/>
    <w:rsid w:val="008F2E65"/>
    <w:rsid w:val="008F30D2"/>
    <w:rsid w:val="008F3170"/>
    <w:rsid w:val="008F3254"/>
    <w:rsid w:val="008F33B7"/>
    <w:rsid w:val="008F3687"/>
    <w:rsid w:val="008F38F8"/>
    <w:rsid w:val="008F3C5F"/>
    <w:rsid w:val="008F3D3E"/>
    <w:rsid w:val="008F526B"/>
    <w:rsid w:val="008F5459"/>
    <w:rsid w:val="008F55F4"/>
    <w:rsid w:val="008F5A77"/>
    <w:rsid w:val="008F5BA7"/>
    <w:rsid w:val="008F5DFA"/>
    <w:rsid w:val="008F5E71"/>
    <w:rsid w:val="008F61C3"/>
    <w:rsid w:val="008F6392"/>
    <w:rsid w:val="008F6A4A"/>
    <w:rsid w:val="008F6F4D"/>
    <w:rsid w:val="008F7177"/>
    <w:rsid w:val="008F737F"/>
    <w:rsid w:val="008F740F"/>
    <w:rsid w:val="008F799B"/>
    <w:rsid w:val="00900741"/>
    <w:rsid w:val="00900F5C"/>
    <w:rsid w:val="009014C5"/>
    <w:rsid w:val="0090189F"/>
    <w:rsid w:val="009018B0"/>
    <w:rsid w:val="00901918"/>
    <w:rsid w:val="00902068"/>
    <w:rsid w:val="009020F5"/>
    <w:rsid w:val="009024F5"/>
    <w:rsid w:val="009027F0"/>
    <w:rsid w:val="00902FEA"/>
    <w:rsid w:val="00903E20"/>
    <w:rsid w:val="009045C6"/>
    <w:rsid w:val="00904606"/>
    <w:rsid w:val="009048B6"/>
    <w:rsid w:val="0090491D"/>
    <w:rsid w:val="009049C5"/>
    <w:rsid w:val="009052FE"/>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981"/>
    <w:rsid w:val="00912AB9"/>
    <w:rsid w:val="00913D10"/>
    <w:rsid w:val="0091401E"/>
    <w:rsid w:val="00914F06"/>
    <w:rsid w:val="00915486"/>
    <w:rsid w:val="009154F1"/>
    <w:rsid w:val="009156B5"/>
    <w:rsid w:val="0091605E"/>
    <w:rsid w:val="00916300"/>
    <w:rsid w:val="0091637E"/>
    <w:rsid w:val="009164DD"/>
    <w:rsid w:val="009171C7"/>
    <w:rsid w:val="009171E9"/>
    <w:rsid w:val="009177EA"/>
    <w:rsid w:val="00920332"/>
    <w:rsid w:val="0092033B"/>
    <w:rsid w:val="00920711"/>
    <w:rsid w:val="00920DB0"/>
    <w:rsid w:val="0092105F"/>
    <w:rsid w:val="00921B64"/>
    <w:rsid w:val="00921D17"/>
    <w:rsid w:val="00923C74"/>
    <w:rsid w:val="009242AA"/>
    <w:rsid w:val="00925D21"/>
    <w:rsid w:val="00925DF3"/>
    <w:rsid w:val="00925F52"/>
    <w:rsid w:val="0092777E"/>
    <w:rsid w:val="00927958"/>
    <w:rsid w:val="00927B77"/>
    <w:rsid w:val="0093010C"/>
    <w:rsid w:val="00930697"/>
    <w:rsid w:val="0093183B"/>
    <w:rsid w:val="009318B2"/>
    <w:rsid w:val="00931D28"/>
    <w:rsid w:val="00932301"/>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6F0B"/>
    <w:rsid w:val="009370FE"/>
    <w:rsid w:val="009378FD"/>
    <w:rsid w:val="00937BD0"/>
    <w:rsid w:val="0094089E"/>
    <w:rsid w:val="00940E8E"/>
    <w:rsid w:val="00941094"/>
    <w:rsid w:val="0094157C"/>
    <w:rsid w:val="0094157F"/>
    <w:rsid w:val="0094167A"/>
    <w:rsid w:val="00941A55"/>
    <w:rsid w:val="00941AAF"/>
    <w:rsid w:val="00941ED8"/>
    <w:rsid w:val="0094224A"/>
    <w:rsid w:val="00942435"/>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4F"/>
    <w:rsid w:val="009461EF"/>
    <w:rsid w:val="0094657A"/>
    <w:rsid w:val="009465CB"/>
    <w:rsid w:val="00946E51"/>
    <w:rsid w:val="009477CE"/>
    <w:rsid w:val="00947E69"/>
    <w:rsid w:val="00947F59"/>
    <w:rsid w:val="009508DE"/>
    <w:rsid w:val="00950CCB"/>
    <w:rsid w:val="009511FE"/>
    <w:rsid w:val="009515C2"/>
    <w:rsid w:val="00951754"/>
    <w:rsid w:val="00951A7A"/>
    <w:rsid w:val="00951DB3"/>
    <w:rsid w:val="00952F61"/>
    <w:rsid w:val="00952FBD"/>
    <w:rsid w:val="009531A4"/>
    <w:rsid w:val="00953814"/>
    <w:rsid w:val="0095395E"/>
    <w:rsid w:val="00953B49"/>
    <w:rsid w:val="00953D95"/>
    <w:rsid w:val="00954B1E"/>
    <w:rsid w:val="00954CCE"/>
    <w:rsid w:val="00955206"/>
    <w:rsid w:val="00956679"/>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D7A"/>
    <w:rsid w:val="00963621"/>
    <w:rsid w:val="0096367F"/>
    <w:rsid w:val="00963892"/>
    <w:rsid w:val="00963FA1"/>
    <w:rsid w:val="00964256"/>
    <w:rsid w:val="009644C8"/>
    <w:rsid w:val="009645DD"/>
    <w:rsid w:val="009653EA"/>
    <w:rsid w:val="00965641"/>
    <w:rsid w:val="00965A07"/>
    <w:rsid w:val="00965A7B"/>
    <w:rsid w:val="00966183"/>
    <w:rsid w:val="009661FB"/>
    <w:rsid w:val="00966599"/>
    <w:rsid w:val="00966AC8"/>
    <w:rsid w:val="009675D3"/>
    <w:rsid w:val="0096768D"/>
    <w:rsid w:val="00967E0D"/>
    <w:rsid w:val="0097045A"/>
    <w:rsid w:val="0097070E"/>
    <w:rsid w:val="00970A2B"/>
    <w:rsid w:val="00970BC7"/>
    <w:rsid w:val="00970C77"/>
    <w:rsid w:val="00970C9D"/>
    <w:rsid w:val="00970EC8"/>
    <w:rsid w:val="0097153E"/>
    <w:rsid w:val="00971E58"/>
    <w:rsid w:val="00972FA1"/>
    <w:rsid w:val="00973219"/>
    <w:rsid w:val="009733D7"/>
    <w:rsid w:val="009735EC"/>
    <w:rsid w:val="00973AB4"/>
    <w:rsid w:val="00974014"/>
    <w:rsid w:val="0097450B"/>
    <w:rsid w:val="0097480E"/>
    <w:rsid w:val="00974917"/>
    <w:rsid w:val="0097492D"/>
    <w:rsid w:val="0097516F"/>
    <w:rsid w:val="00975373"/>
    <w:rsid w:val="009759B0"/>
    <w:rsid w:val="00975A08"/>
    <w:rsid w:val="009761AE"/>
    <w:rsid w:val="00976414"/>
    <w:rsid w:val="009765A9"/>
    <w:rsid w:val="00976646"/>
    <w:rsid w:val="00976F8B"/>
    <w:rsid w:val="00977856"/>
    <w:rsid w:val="0097799B"/>
    <w:rsid w:val="00977F1F"/>
    <w:rsid w:val="0098006E"/>
    <w:rsid w:val="009800BB"/>
    <w:rsid w:val="00980DBC"/>
    <w:rsid w:val="009810A1"/>
    <w:rsid w:val="009811DF"/>
    <w:rsid w:val="00981B03"/>
    <w:rsid w:val="00981B92"/>
    <w:rsid w:val="00981C07"/>
    <w:rsid w:val="00981DDE"/>
    <w:rsid w:val="00982225"/>
    <w:rsid w:val="00982849"/>
    <w:rsid w:val="009829E8"/>
    <w:rsid w:val="00982E3D"/>
    <w:rsid w:val="009838C2"/>
    <w:rsid w:val="00983A7C"/>
    <w:rsid w:val="00984125"/>
    <w:rsid w:val="009842E2"/>
    <w:rsid w:val="0098433B"/>
    <w:rsid w:val="00984559"/>
    <w:rsid w:val="00984851"/>
    <w:rsid w:val="00984B9A"/>
    <w:rsid w:val="00984E31"/>
    <w:rsid w:val="00984F54"/>
    <w:rsid w:val="00985241"/>
    <w:rsid w:val="00985B4E"/>
    <w:rsid w:val="009861F2"/>
    <w:rsid w:val="009865BE"/>
    <w:rsid w:val="00986CF1"/>
    <w:rsid w:val="00986DBA"/>
    <w:rsid w:val="0098746A"/>
    <w:rsid w:val="00990C04"/>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0A20"/>
    <w:rsid w:val="009A144F"/>
    <w:rsid w:val="009A1841"/>
    <w:rsid w:val="009A186D"/>
    <w:rsid w:val="009A2A8C"/>
    <w:rsid w:val="009A2B53"/>
    <w:rsid w:val="009A3537"/>
    <w:rsid w:val="009A3831"/>
    <w:rsid w:val="009A38D8"/>
    <w:rsid w:val="009A3A2E"/>
    <w:rsid w:val="009A3E10"/>
    <w:rsid w:val="009A4F7F"/>
    <w:rsid w:val="009A59A0"/>
    <w:rsid w:val="009A59A1"/>
    <w:rsid w:val="009A626F"/>
    <w:rsid w:val="009A6F50"/>
    <w:rsid w:val="009A707F"/>
    <w:rsid w:val="009A7903"/>
    <w:rsid w:val="009A7B09"/>
    <w:rsid w:val="009A7B32"/>
    <w:rsid w:val="009A7E41"/>
    <w:rsid w:val="009B08AF"/>
    <w:rsid w:val="009B095B"/>
    <w:rsid w:val="009B0F8B"/>
    <w:rsid w:val="009B110D"/>
    <w:rsid w:val="009B13BC"/>
    <w:rsid w:val="009B1CE5"/>
    <w:rsid w:val="009B1CE7"/>
    <w:rsid w:val="009B1E76"/>
    <w:rsid w:val="009B354B"/>
    <w:rsid w:val="009B3742"/>
    <w:rsid w:val="009B3838"/>
    <w:rsid w:val="009B4AF0"/>
    <w:rsid w:val="009B4E51"/>
    <w:rsid w:val="009B573B"/>
    <w:rsid w:val="009B582A"/>
    <w:rsid w:val="009B594A"/>
    <w:rsid w:val="009B5EA7"/>
    <w:rsid w:val="009B63F4"/>
    <w:rsid w:val="009B708B"/>
    <w:rsid w:val="009B751A"/>
    <w:rsid w:val="009B7EC2"/>
    <w:rsid w:val="009B7FD0"/>
    <w:rsid w:val="009C024D"/>
    <w:rsid w:val="009C0469"/>
    <w:rsid w:val="009C04EA"/>
    <w:rsid w:val="009C0637"/>
    <w:rsid w:val="009C10F7"/>
    <w:rsid w:val="009C11DB"/>
    <w:rsid w:val="009C180C"/>
    <w:rsid w:val="009C187E"/>
    <w:rsid w:val="009C1AD4"/>
    <w:rsid w:val="009C22CA"/>
    <w:rsid w:val="009C2950"/>
    <w:rsid w:val="009C2D2F"/>
    <w:rsid w:val="009C2ED4"/>
    <w:rsid w:val="009C3305"/>
    <w:rsid w:val="009C391F"/>
    <w:rsid w:val="009C3EE5"/>
    <w:rsid w:val="009C405D"/>
    <w:rsid w:val="009C417A"/>
    <w:rsid w:val="009C4442"/>
    <w:rsid w:val="009C4823"/>
    <w:rsid w:val="009C4B20"/>
    <w:rsid w:val="009C5127"/>
    <w:rsid w:val="009C51A9"/>
    <w:rsid w:val="009C590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746"/>
    <w:rsid w:val="009E28C5"/>
    <w:rsid w:val="009E29C5"/>
    <w:rsid w:val="009E2B2C"/>
    <w:rsid w:val="009E309C"/>
    <w:rsid w:val="009E36B9"/>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E8"/>
    <w:rsid w:val="009F2A53"/>
    <w:rsid w:val="009F310E"/>
    <w:rsid w:val="009F3A9E"/>
    <w:rsid w:val="009F3B80"/>
    <w:rsid w:val="009F3DE6"/>
    <w:rsid w:val="009F448F"/>
    <w:rsid w:val="009F494C"/>
    <w:rsid w:val="009F4984"/>
    <w:rsid w:val="009F4C50"/>
    <w:rsid w:val="009F5048"/>
    <w:rsid w:val="009F51F4"/>
    <w:rsid w:val="009F538B"/>
    <w:rsid w:val="009F5817"/>
    <w:rsid w:val="009F5963"/>
    <w:rsid w:val="009F59F9"/>
    <w:rsid w:val="009F5B92"/>
    <w:rsid w:val="009F5FA2"/>
    <w:rsid w:val="009F608C"/>
    <w:rsid w:val="009F60B2"/>
    <w:rsid w:val="009F62B4"/>
    <w:rsid w:val="009F6B73"/>
    <w:rsid w:val="009F6D26"/>
    <w:rsid w:val="009F74B6"/>
    <w:rsid w:val="009F7E5A"/>
    <w:rsid w:val="00A0013C"/>
    <w:rsid w:val="00A004F6"/>
    <w:rsid w:val="00A007D2"/>
    <w:rsid w:val="00A00800"/>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3BA"/>
    <w:rsid w:val="00A05468"/>
    <w:rsid w:val="00A055FA"/>
    <w:rsid w:val="00A05987"/>
    <w:rsid w:val="00A05CF1"/>
    <w:rsid w:val="00A06102"/>
    <w:rsid w:val="00A0614D"/>
    <w:rsid w:val="00A0683C"/>
    <w:rsid w:val="00A06B60"/>
    <w:rsid w:val="00A06D00"/>
    <w:rsid w:val="00A07C4B"/>
    <w:rsid w:val="00A07E0E"/>
    <w:rsid w:val="00A07E80"/>
    <w:rsid w:val="00A101FF"/>
    <w:rsid w:val="00A102EB"/>
    <w:rsid w:val="00A10378"/>
    <w:rsid w:val="00A10684"/>
    <w:rsid w:val="00A106DD"/>
    <w:rsid w:val="00A1095A"/>
    <w:rsid w:val="00A10999"/>
    <w:rsid w:val="00A11CD6"/>
    <w:rsid w:val="00A11E45"/>
    <w:rsid w:val="00A11FF4"/>
    <w:rsid w:val="00A1263E"/>
    <w:rsid w:val="00A128DA"/>
    <w:rsid w:val="00A12B1C"/>
    <w:rsid w:val="00A133BF"/>
    <w:rsid w:val="00A13A17"/>
    <w:rsid w:val="00A14038"/>
    <w:rsid w:val="00A14130"/>
    <w:rsid w:val="00A142A1"/>
    <w:rsid w:val="00A143CB"/>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139E"/>
    <w:rsid w:val="00A21C68"/>
    <w:rsid w:val="00A22336"/>
    <w:rsid w:val="00A22544"/>
    <w:rsid w:val="00A22688"/>
    <w:rsid w:val="00A23ABA"/>
    <w:rsid w:val="00A241A9"/>
    <w:rsid w:val="00A24269"/>
    <w:rsid w:val="00A247F1"/>
    <w:rsid w:val="00A24A28"/>
    <w:rsid w:val="00A254B4"/>
    <w:rsid w:val="00A2572C"/>
    <w:rsid w:val="00A25A1B"/>
    <w:rsid w:val="00A25B3A"/>
    <w:rsid w:val="00A25CAE"/>
    <w:rsid w:val="00A25D31"/>
    <w:rsid w:val="00A25D63"/>
    <w:rsid w:val="00A26409"/>
    <w:rsid w:val="00A267CB"/>
    <w:rsid w:val="00A269EB"/>
    <w:rsid w:val="00A26A2A"/>
    <w:rsid w:val="00A26B01"/>
    <w:rsid w:val="00A26B3A"/>
    <w:rsid w:val="00A2720B"/>
    <w:rsid w:val="00A273CB"/>
    <w:rsid w:val="00A273FE"/>
    <w:rsid w:val="00A27485"/>
    <w:rsid w:val="00A27763"/>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BE3"/>
    <w:rsid w:val="00A372AB"/>
    <w:rsid w:val="00A3770C"/>
    <w:rsid w:val="00A3780F"/>
    <w:rsid w:val="00A401A6"/>
    <w:rsid w:val="00A4044C"/>
    <w:rsid w:val="00A4048D"/>
    <w:rsid w:val="00A409D1"/>
    <w:rsid w:val="00A40CCA"/>
    <w:rsid w:val="00A4161C"/>
    <w:rsid w:val="00A41916"/>
    <w:rsid w:val="00A41D59"/>
    <w:rsid w:val="00A4203E"/>
    <w:rsid w:val="00A42541"/>
    <w:rsid w:val="00A426E9"/>
    <w:rsid w:val="00A42F5B"/>
    <w:rsid w:val="00A4316E"/>
    <w:rsid w:val="00A43595"/>
    <w:rsid w:val="00A436C2"/>
    <w:rsid w:val="00A43ED8"/>
    <w:rsid w:val="00A44726"/>
    <w:rsid w:val="00A45232"/>
    <w:rsid w:val="00A4612E"/>
    <w:rsid w:val="00A46605"/>
    <w:rsid w:val="00A46666"/>
    <w:rsid w:val="00A46ABE"/>
    <w:rsid w:val="00A4715E"/>
    <w:rsid w:val="00A476AA"/>
    <w:rsid w:val="00A47B82"/>
    <w:rsid w:val="00A50108"/>
    <w:rsid w:val="00A50433"/>
    <w:rsid w:val="00A50495"/>
    <w:rsid w:val="00A50EF9"/>
    <w:rsid w:val="00A50F19"/>
    <w:rsid w:val="00A51038"/>
    <w:rsid w:val="00A51565"/>
    <w:rsid w:val="00A522BB"/>
    <w:rsid w:val="00A52848"/>
    <w:rsid w:val="00A52BEA"/>
    <w:rsid w:val="00A52CB4"/>
    <w:rsid w:val="00A537AD"/>
    <w:rsid w:val="00A5399B"/>
    <w:rsid w:val="00A53A90"/>
    <w:rsid w:val="00A53BB9"/>
    <w:rsid w:val="00A5477A"/>
    <w:rsid w:val="00A54A4C"/>
    <w:rsid w:val="00A54C57"/>
    <w:rsid w:val="00A551D7"/>
    <w:rsid w:val="00A554E7"/>
    <w:rsid w:val="00A55892"/>
    <w:rsid w:val="00A559EB"/>
    <w:rsid w:val="00A55A07"/>
    <w:rsid w:val="00A55C5D"/>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F9E"/>
    <w:rsid w:val="00A71807"/>
    <w:rsid w:val="00A719F3"/>
    <w:rsid w:val="00A723CE"/>
    <w:rsid w:val="00A728BE"/>
    <w:rsid w:val="00A72F48"/>
    <w:rsid w:val="00A7301B"/>
    <w:rsid w:val="00A73371"/>
    <w:rsid w:val="00A734E7"/>
    <w:rsid w:val="00A738CC"/>
    <w:rsid w:val="00A73A2E"/>
    <w:rsid w:val="00A73C86"/>
    <w:rsid w:val="00A73DCA"/>
    <w:rsid w:val="00A740F8"/>
    <w:rsid w:val="00A744C7"/>
    <w:rsid w:val="00A74F1B"/>
    <w:rsid w:val="00A753D0"/>
    <w:rsid w:val="00A75C41"/>
    <w:rsid w:val="00A75E43"/>
    <w:rsid w:val="00A7611B"/>
    <w:rsid w:val="00A76C8E"/>
    <w:rsid w:val="00A76DB9"/>
    <w:rsid w:val="00A806F3"/>
    <w:rsid w:val="00A807EA"/>
    <w:rsid w:val="00A8090F"/>
    <w:rsid w:val="00A809A6"/>
    <w:rsid w:val="00A80ABD"/>
    <w:rsid w:val="00A80AE7"/>
    <w:rsid w:val="00A80BD7"/>
    <w:rsid w:val="00A80C64"/>
    <w:rsid w:val="00A814AF"/>
    <w:rsid w:val="00A81510"/>
    <w:rsid w:val="00A81586"/>
    <w:rsid w:val="00A81749"/>
    <w:rsid w:val="00A81EAA"/>
    <w:rsid w:val="00A81FD2"/>
    <w:rsid w:val="00A82CF6"/>
    <w:rsid w:val="00A84A61"/>
    <w:rsid w:val="00A84AEB"/>
    <w:rsid w:val="00A84B05"/>
    <w:rsid w:val="00A8513A"/>
    <w:rsid w:val="00A8536F"/>
    <w:rsid w:val="00A8556F"/>
    <w:rsid w:val="00A858FA"/>
    <w:rsid w:val="00A85E86"/>
    <w:rsid w:val="00A8616D"/>
    <w:rsid w:val="00A86170"/>
    <w:rsid w:val="00A86194"/>
    <w:rsid w:val="00A8627A"/>
    <w:rsid w:val="00A8662B"/>
    <w:rsid w:val="00A86996"/>
    <w:rsid w:val="00A86A52"/>
    <w:rsid w:val="00A86C60"/>
    <w:rsid w:val="00A86D43"/>
    <w:rsid w:val="00A86FDB"/>
    <w:rsid w:val="00A87B56"/>
    <w:rsid w:val="00A87C6E"/>
    <w:rsid w:val="00A909DF"/>
    <w:rsid w:val="00A90D97"/>
    <w:rsid w:val="00A90FC1"/>
    <w:rsid w:val="00A91557"/>
    <w:rsid w:val="00A9179A"/>
    <w:rsid w:val="00A91AC9"/>
    <w:rsid w:val="00A91C7E"/>
    <w:rsid w:val="00A923D5"/>
    <w:rsid w:val="00A9282E"/>
    <w:rsid w:val="00A9290B"/>
    <w:rsid w:val="00A936C6"/>
    <w:rsid w:val="00A94930"/>
    <w:rsid w:val="00A94EFC"/>
    <w:rsid w:val="00A95278"/>
    <w:rsid w:val="00A953CC"/>
    <w:rsid w:val="00A96357"/>
    <w:rsid w:val="00A96539"/>
    <w:rsid w:val="00A9672E"/>
    <w:rsid w:val="00A96799"/>
    <w:rsid w:val="00A9688A"/>
    <w:rsid w:val="00A97492"/>
    <w:rsid w:val="00A97495"/>
    <w:rsid w:val="00AA02B8"/>
    <w:rsid w:val="00AA0386"/>
    <w:rsid w:val="00AA0DA8"/>
    <w:rsid w:val="00AA0DC7"/>
    <w:rsid w:val="00AA142F"/>
    <w:rsid w:val="00AA15DE"/>
    <w:rsid w:val="00AA1871"/>
    <w:rsid w:val="00AA1E96"/>
    <w:rsid w:val="00AA1FAE"/>
    <w:rsid w:val="00AA2194"/>
    <w:rsid w:val="00AA23B3"/>
    <w:rsid w:val="00AA2482"/>
    <w:rsid w:val="00AA24F2"/>
    <w:rsid w:val="00AA29C5"/>
    <w:rsid w:val="00AA2CE9"/>
    <w:rsid w:val="00AA3C00"/>
    <w:rsid w:val="00AA40CC"/>
    <w:rsid w:val="00AA4386"/>
    <w:rsid w:val="00AA496B"/>
    <w:rsid w:val="00AA50C5"/>
    <w:rsid w:val="00AA526E"/>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B7B"/>
    <w:rsid w:val="00AB3B8F"/>
    <w:rsid w:val="00AB3C27"/>
    <w:rsid w:val="00AB4A03"/>
    <w:rsid w:val="00AB4C44"/>
    <w:rsid w:val="00AB52D4"/>
    <w:rsid w:val="00AB580B"/>
    <w:rsid w:val="00AB5BE1"/>
    <w:rsid w:val="00AB5E4A"/>
    <w:rsid w:val="00AB6099"/>
    <w:rsid w:val="00AB6DF2"/>
    <w:rsid w:val="00AB6EEF"/>
    <w:rsid w:val="00AB7438"/>
    <w:rsid w:val="00AB7B54"/>
    <w:rsid w:val="00AB7FFD"/>
    <w:rsid w:val="00AC026C"/>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016"/>
    <w:rsid w:val="00AC459A"/>
    <w:rsid w:val="00AC48EA"/>
    <w:rsid w:val="00AC5291"/>
    <w:rsid w:val="00AC54EB"/>
    <w:rsid w:val="00AC56BA"/>
    <w:rsid w:val="00AC5811"/>
    <w:rsid w:val="00AC587C"/>
    <w:rsid w:val="00AC5A86"/>
    <w:rsid w:val="00AC635D"/>
    <w:rsid w:val="00AC649B"/>
    <w:rsid w:val="00AC655D"/>
    <w:rsid w:val="00AC68FA"/>
    <w:rsid w:val="00AC7592"/>
    <w:rsid w:val="00AC7AEC"/>
    <w:rsid w:val="00AC7DF8"/>
    <w:rsid w:val="00AC7F34"/>
    <w:rsid w:val="00AC7F48"/>
    <w:rsid w:val="00AD02BB"/>
    <w:rsid w:val="00AD07E9"/>
    <w:rsid w:val="00AD0832"/>
    <w:rsid w:val="00AD1FC8"/>
    <w:rsid w:val="00AD22F8"/>
    <w:rsid w:val="00AD2F8D"/>
    <w:rsid w:val="00AD36C5"/>
    <w:rsid w:val="00AD3BBA"/>
    <w:rsid w:val="00AD41B6"/>
    <w:rsid w:val="00AD420C"/>
    <w:rsid w:val="00AD47C5"/>
    <w:rsid w:val="00AD481A"/>
    <w:rsid w:val="00AD4A19"/>
    <w:rsid w:val="00AD4F53"/>
    <w:rsid w:val="00AD5324"/>
    <w:rsid w:val="00AD5C50"/>
    <w:rsid w:val="00AD5C69"/>
    <w:rsid w:val="00AD5D05"/>
    <w:rsid w:val="00AD64EE"/>
    <w:rsid w:val="00AD6DF7"/>
    <w:rsid w:val="00AD6F34"/>
    <w:rsid w:val="00AD6FDA"/>
    <w:rsid w:val="00AD708F"/>
    <w:rsid w:val="00AD7406"/>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409"/>
    <w:rsid w:val="00AE2781"/>
    <w:rsid w:val="00AE394E"/>
    <w:rsid w:val="00AE3B72"/>
    <w:rsid w:val="00AE3C7C"/>
    <w:rsid w:val="00AE4039"/>
    <w:rsid w:val="00AE42C1"/>
    <w:rsid w:val="00AE4334"/>
    <w:rsid w:val="00AE4770"/>
    <w:rsid w:val="00AE497C"/>
    <w:rsid w:val="00AE4AD8"/>
    <w:rsid w:val="00AE532C"/>
    <w:rsid w:val="00AE574C"/>
    <w:rsid w:val="00AE59AA"/>
    <w:rsid w:val="00AE5C0D"/>
    <w:rsid w:val="00AE5E91"/>
    <w:rsid w:val="00AE628B"/>
    <w:rsid w:val="00AE663C"/>
    <w:rsid w:val="00AE671C"/>
    <w:rsid w:val="00AE6EEF"/>
    <w:rsid w:val="00AE7A9A"/>
    <w:rsid w:val="00AF0869"/>
    <w:rsid w:val="00AF0A49"/>
    <w:rsid w:val="00AF1A50"/>
    <w:rsid w:val="00AF1B5D"/>
    <w:rsid w:val="00AF2063"/>
    <w:rsid w:val="00AF28F7"/>
    <w:rsid w:val="00AF2C94"/>
    <w:rsid w:val="00AF300A"/>
    <w:rsid w:val="00AF3093"/>
    <w:rsid w:val="00AF33B8"/>
    <w:rsid w:val="00AF39D6"/>
    <w:rsid w:val="00AF3ACB"/>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AF7900"/>
    <w:rsid w:val="00AF7A99"/>
    <w:rsid w:val="00B001D0"/>
    <w:rsid w:val="00B001E2"/>
    <w:rsid w:val="00B0072E"/>
    <w:rsid w:val="00B00B7B"/>
    <w:rsid w:val="00B00C0B"/>
    <w:rsid w:val="00B00DBB"/>
    <w:rsid w:val="00B0171C"/>
    <w:rsid w:val="00B022FC"/>
    <w:rsid w:val="00B0231D"/>
    <w:rsid w:val="00B02839"/>
    <w:rsid w:val="00B028A0"/>
    <w:rsid w:val="00B028FD"/>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07823"/>
    <w:rsid w:val="00B10421"/>
    <w:rsid w:val="00B1046C"/>
    <w:rsid w:val="00B1087A"/>
    <w:rsid w:val="00B10DEE"/>
    <w:rsid w:val="00B112C4"/>
    <w:rsid w:val="00B113DD"/>
    <w:rsid w:val="00B11946"/>
    <w:rsid w:val="00B11BDC"/>
    <w:rsid w:val="00B11D51"/>
    <w:rsid w:val="00B12030"/>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015"/>
    <w:rsid w:val="00B20174"/>
    <w:rsid w:val="00B20A97"/>
    <w:rsid w:val="00B20D63"/>
    <w:rsid w:val="00B20F39"/>
    <w:rsid w:val="00B21735"/>
    <w:rsid w:val="00B218D9"/>
    <w:rsid w:val="00B221C3"/>
    <w:rsid w:val="00B22256"/>
    <w:rsid w:val="00B22A89"/>
    <w:rsid w:val="00B22FB3"/>
    <w:rsid w:val="00B23530"/>
    <w:rsid w:val="00B23F02"/>
    <w:rsid w:val="00B2400C"/>
    <w:rsid w:val="00B24540"/>
    <w:rsid w:val="00B24845"/>
    <w:rsid w:val="00B248EF"/>
    <w:rsid w:val="00B24BD7"/>
    <w:rsid w:val="00B24C55"/>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1E12"/>
    <w:rsid w:val="00B3210C"/>
    <w:rsid w:val="00B321B5"/>
    <w:rsid w:val="00B32FE1"/>
    <w:rsid w:val="00B3340F"/>
    <w:rsid w:val="00B33572"/>
    <w:rsid w:val="00B33920"/>
    <w:rsid w:val="00B33A3D"/>
    <w:rsid w:val="00B3426E"/>
    <w:rsid w:val="00B3475E"/>
    <w:rsid w:val="00B34900"/>
    <w:rsid w:val="00B34EAF"/>
    <w:rsid w:val="00B350F7"/>
    <w:rsid w:val="00B351B6"/>
    <w:rsid w:val="00B36247"/>
    <w:rsid w:val="00B3625F"/>
    <w:rsid w:val="00B370C8"/>
    <w:rsid w:val="00B3718D"/>
    <w:rsid w:val="00B372F1"/>
    <w:rsid w:val="00B379CC"/>
    <w:rsid w:val="00B37C54"/>
    <w:rsid w:val="00B40067"/>
    <w:rsid w:val="00B401F3"/>
    <w:rsid w:val="00B40391"/>
    <w:rsid w:val="00B407D3"/>
    <w:rsid w:val="00B40D8A"/>
    <w:rsid w:val="00B41419"/>
    <w:rsid w:val="00B4177A"/>
    <w:rsid w:val="00B41BB3"/>
    <w:rsid w:val="00B41E91"/>
    <w:rsid w:val="00B42015"/>
    <w:rsid w:val="00B423FC"/>
    <w:rsid w:val="00B426A7"/>
    <w:rsid w:val="00B427C5"/>
    <w:rsid w:val="00B42ABC"/>
    <w:rsid w:val="00B42CD0"/>
    <w:rsid w:val="00B433B4"/>
    <w:rsid w:val="00B441D1"/>
    <w:rsid w:val="00B444D4"/>
    <w:rsid w:val="00B44585"/>
    <w:rsid w:val="00B44834"/>
    <w:rsid w:val="00B44E0A"/>
    <w:rsid w:val="00B44FF3"/>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2B9E"/>
    <w:rsid w:val="00B5308E"/>
    <w:rsid w:val="00B53177"/>
    <w:rsid w:val="00B5392A"/>
    <w:rsid w:val="00B541BA"/>
    <w:rsid w:val="00B54B80"/>
    <w:rsid w:val="00B55269"/>
    <w:rsid w:val="00B55766"/>
    <w:rsid w:val="00B55A4E"/>
    <w:rsid w:val="00B55A66"/>
    <w:rsid w:val="00B55E32"/>
    <w:rsid w:val="00B56C46"/>
    <w:rsid w:val="00B60001"/>
    <w:rsid w:val="00B601A0"/>
    <w:rsid w:val="00B60EFA"/>
    <w:rsid w:val="00B611C9"/>
    <w:rsid w:val="00B6120D"/>
    <w:rsid w:val="00B615D3"/>
    <w:rsid w:val="00B629E6"/>
    <w:rsid w:val="00B62B49"/>
    <w:rsid w:val="00B62DF5"/>
    <w:rsid w:val="00B632CA"/>
    <w:rsid w:val="00B6349B"/>
    <w:rsid w:val="00B639DE"/>
    <w:rsid w:val="00B63B56"/>
    <w:rsid w:val="00B63CDE"/>
    <w:rsid w:val="00B63CE3"/>
    <w:rsid w:val="00B64507"/>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1F4"/>
    <w:rsid w:val="00B7136D"/>
    <w:rsid w:val="00B71655"/>
    <w:rsid w:val="00B7192E"/>
    <w:rsid w:val="00B71951"/>
    <w:rsid w:val="00B71B5F"/>
    <w:rsid w:val="00B72518"/>
    <w:rsid w:val="00B72B9D"/>
    <w:rsid w:val="00B72DAD"/>
    <w:rsid w:val="00B72FFB"/>
    <w:rsid w:val="00B73A73"/>
    <w:rsid w:val="00B73B81"/>
    <w:rsid w:val="00B73EF4"/>
    <w:rsid w:val="00B749E5"/>
    <w:rsid w:val="00B74DAA"/>
    <w:rsid w:val="00B74FB8"/>
    <w:rsid w:val="00B75A7C"/>
    <w:rsid w:val="00B75D13"/>
    <w:rsid w:val="00B761AF"/>
    <w:rsid w:val="00B7658D"/>
    <w:rsid w:val="00B76720"/>
    <w:rsid w:val="00B76B0D"/>
    <w:rsid w:val="00B76B89"/>
    <w:rsid w:val="00B77405"/>
    <w:rsid w:val="00B7742D"/>
    <w:rsid w:val="00B80106"/>
    <w:rsid w:val="00B80127"/>
    <w:rsid w:val="00B8037B"/>
    <w:rsid w:val="00B80616"/>
    <w:rsid w:val="00B80745"/>
    <w:rsid w:val="00B80AC2"/>
    <w:rsid w:val="00B81211"/>
    <w:rsid w:val="00B8125D"/>
    <w:rsid w:val="00B81521"/>
    <w:rsid w:val="00B816F7"/>
    <w:rsid w:val="00B81A0D"/>
    <w:rsid w:val="00B81B31"/>
    <w:rsid w:val="00B8207D"/>
    <w:rsid w:val="00B82502"/>
    <w:rsid w:val="00B82685"/>
    <w:rsid w:val="00B82AEA"/>
    <w:rsid w:val="00B82F5F"/>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860"/>
    <w:rsid w:val="00B95E9C"/>
    <w:rsid w:val="00B96118"/>
    <w:rsid w:val="00B9644E"/>
    <w:rsid w:val="00B969BB"/>
    <w:rsid w:val="00B96B53"/>
    <w:rsid w:val="00B96E08"/>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BD1"/>
    <w:rsid w:val="00BB2029"/>
    <w:rsid w:val="00BB2220"/>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64C"/>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B7F06"/>
    <w:rsid w:val="00BC0199"/>
    <w:rsid w:val="00BC071B"/>
    <w:rsid w:val="00BC0999"/>
    <w:rsid w:val="00BC0A27"/>
    <w:rsid w:val="00BC110F"/>
    <w:rsid w:val="00BC3366"/>
    <w:rsid w:val="00BC365F"/>
    <w:rsid w:val="00BC3C59"/>
    <w:rsid w:val="00BC4016"/>
    <w:rsid w:val="00BC4027"/>
    <w:rsid w:val="00BC4138"/>
    <w:rsid w:val="00BC464A"/>
    <w:rsid w:val="00BC5498"/>
    <w:rsid w:val="00BC54FF"/>
    <w:rsid w:val="00BC56B4"/>
    <w:rsid w:val="00BC58C1"/>
    <w:rsid w:val="00BC5D4F"/>
    <w:rsid w:val="00BC614D"/>
    <w:rsid w:val="00BC620F"/>
    <w:rsid w:val="00BC6434"/>
    <w:rsid w:val="00BC64C2"/>
    <w:rsid w:val="00BC6684"/>
    <w:rsid w:val="00BC6A26"/>
    <w:rsid w:val="00BC6B42"/>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1CD5"/>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5A7"/>
    <w:rsid w:val="00BE09EA"/>
    <w:rsid w:val="00BE0F9A"/>
    <w:rsid w:val="00BE1349"/>
    <w:rsid w:val="00BE24B2"/>
    <w:rsid w:val="00BE2F56"/>
    <w:rsid w:val="00BE323F"/>
    <w:rsid w:val="00BE33DF"/>
    <w:rsid w:val="00BE38BD"/>
    <w:rsid w:val="00BE3A4F"/>
    <w:rsid w:val="00BE3C4C"/>
    <w:rsid w:val="00BE40B2"/>
    <w:rsid w:val="00BE44DC"/>
    <w:rsid w:val="00BE48DE"/>
    <w:rsid w:val="00BE4E2A"/>
    <w:rsid w:val="00BE4F7A"/>
    <w:rsid w:val="00BE52AB"/>
    <w:rsid w:val="00BE5887"/>
    <w:rsid w:val="00BE58E7"/>
    <w:rsid w:val="00BE5BBE"/>
    <w:rsid w:val="00BE5C1B"/>
    <w:rsid w:val="00BE6574"/>
    <w:rsid w:val="00BE6A30"/>
    <w:rsid w:val="00BE6B8F"/>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6A7"/>
    <w:rsid w:val="00BF59B2"/>
    <w:rsid w:val="00BF5BFC"/>
    <w:rsid w:val="00BF63FD"/>
    <w:rsid w:val="00BF6906"/>
    <w:rsid w:val="00BF69CC"/>
    <w:rsid w:val="00BF6F62"/>
    <w:rsid w:val="00BF6FE4"/>
    <w:rsid w:val="00BF7398"/>
    <w:rsid w:val="00BF747F"/>
    <w:rsid w:val="00BF7D6B"/>
    <w:rsid w:val="00BF7DD0"/>
    <w:rsid w:val="00C00298"/>
    <w:rsid w:val="00C007A4"/>
    <w:rsid w:val="00C00981"/>
    <w:rsid w:val="00C00AC4"/>
    <w:rsid w:val="00C010F6"/>
    <w:rsid w:val="00C0141E"/>
    <w:rsid w:val="00C0145F"/>
    <w:rsid w:val="00C015EC"/>
    <w:rsid w:val="00C01A88"/>
    <w:rsid w:val="00C01C81"/>
    <w:rsid w:val="00C01C92"/>
    <w:rsid w:val="00C01CB7"/>
    <w:rsid w:val="00C020A8"/>
    <w:rsid w:val="00C02174"/>
    <w:rsid w:val="00C025AA"/>
    <w:rsid w:val="00C02A86"/>
    <w:rsid w:val="00C02A96"/>
    <w:rsid w:val="00C03DBD"/>
    <w:rsid w:val="00C03E49"/>
    <w:rsid w:val="00C042AB"/>
    <w:rsid w:val="00C04531"/>
    <w:rsid w:val="00C04E35"/>
    <w:rsid w:val="00C0557B"/>
    <w:rsid w:val="00C05FFB"/>
    <w:rsid w:val="00C0645C"/>
    <w:rsid w:val="00C066F8"/>
    <w:rsid w:val="00C06987"/>
    <w:rsid w:val="00C06C45"/>
    <w:rsid w:val="00C06D7B"/>
    <w:rsid w:val="00C072DE"/>
    <w:rsid w:val="00C075BF"/>
    <w:rsid w:val="00C078FE"/>
    <w:rsid w:val="00C079F7"/>
    <w:rsid w:val="00C11112"/>
    <w:rsid w:val="00C111DB"/>
    <w:rsid w:val="00C11FB3"/>
    <w:rsid w:val="00C120F5"/>
    <w:rsid w:val="00C122A7"/>
    <w:rsid w:val="00C12A7B"/>
    <w:rsid w:val="00C12F5C"/>
    <w:rsid w:val="00C1326A"/>
    <w:rsid w:val="00C13AAA"/>
    <w:rsid w:val="00C13EDE"/>
    <w:rsid w:val="00C14075"/>
    <w:rsid w:val="00C146CE"/>
    <w:rsid w:val="00C14997"/>
    <w:rsid w:val="00C14EB7"/>
    <w:rsid w:val="00C151B9"/>
    <w:rsid w:val="00C156B9"/>
    <w:rsid w:val="00C158AE"/>
    <w:rsid w:val="00C166ED"/>
    <w:rsid w:val="00C16E99"/>
    <w:rsid w:val="00C16FAB"/>
    <w:rsid w:val="00C16FC8"/>
    <w:rsid w:val="00C17166"/>
    <w:rsid w:val="00C17A1E"/>
    <w:rsid w:val="00C20428"/>
    <w:rsid w:val="00C20AA5"/>
    <w:rsid w:val="00C214C4"/>
    <w:rsid w:val="00C21627"/>
    <w:rsid w:val="00C22058"/>
    <w:rsid w:val="00C22348"/>
    <w:rsid w:val="00C2282C"/>
    <w:rsid w:val="00C22AE7"/>
    <w:rsid w:val="00C22B24"/>
    <w:rsid w:val="00C22EDD"/>
    <w:rsid w:val="00C22F38"/>
    <w:rsid w:val="00C23452"/>
    <w:rsid w:val="00C235C0"/>
    <w:rsid w:val="00C23DFF"/>
    <w:rsid w:val="00C243AF"/>
    <w:rsid w:val="00C243E0"/>
    <w:rsid w:val="00C246AA"/>
    <w:rsid w:val="00C248CC"/>
    <w:rsid w:val="00C24CF3"/>
    <w:rsid w:val="00C24D4A"/>
    <w:rsid w:val="00C257ED"/>
    <w:rsid w:val="00C263B4"/>
    <w:rsid w:val="00C263ED"/>
    <w:rsid w:val="00C2641F"/>
    <w:rsid w:val="00C26622"/>
    <w:rsid w:val="00C26696"/>
    <w:rsid w:val="00C26A16"/>
    <w:rsid w:val="00C26BE4"/>
    <w:rsid w:val="00C26ED3"/>
    <w:rsid w:val="00C273CD"/>
    <w:rsid w:val="00C27766"/>
    <w:rsid w:val="00C27AEA"/>
    <w:rsid w:val="00C27CEE"/>
    <w:rsid w:val="00C27F91"/>
    <w:rsid w:val="00C305AC"/>
    <w:rsid w:val="00C30688"/>
    <w:rsid w:val="00C30734"/>
    <w:rsid w:val="00C3073E"/>
    <w:rsid w:val="00C30B28"/>
    <w:rsid w:val="00C30FF9"/>
    <w:rsid w:val="00C31BA9"/>
    <w:rsid w:val="00C31D4D"/>
    <w:rsid w:val="00C33230"/>
    <w:rsid w:val="00C332A2"/>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6C88"/>
    <w:rsid w:val="00C36CD1"/>
    <w:rsid w:val="00C37098"/>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65E"/>
    <w:rsid w:val="00C47E78"/>
    <w:rsid w:val="00C50829"/>
    <w:rsid w:val="00C51023"/>
    <w:rsid w:val="00C515F4"/>
    <w:rsid w:val="00C51ACA"/>
    <w:rsid w:val="00C51E94"/>
    <w:rsid w:val="00C51F25"/>
    <w:rsid w:val="00C529A6"/>
    <w:rsid w:val="00C5305E"/>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6C4"/>
    <w:rsid w:val="00C57EE8"/>
    <w:rsid w:val="00C60735"/>
    <w:rsid w:val="00C60A5E"/>
    <w:rsid w:val="00C60ABA"/>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31"/>
    <w:rsid w:val="00C67187"/>
    <w:rsid w:val="00C6734B"/>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627"/>
    <w:rsid w:val="00C73789"/>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1B00"/>
    <w:rsid w:val="00C8211F"/>
    <w:rsid w:val="00C823FB"/>
    <w:rsid w:val="00C828CC"/>
    <w:rsid w:val="00C82D9C"/>
    <w:rsid w:val="00C830F5"/>
    <w:rsid w:val="00C83CE2"/>
    <w:rsid w:val="00C843E7"/>
    <w:rsid w:val="00C8452E"/>
    <w:rsid w:val="00C8575C"/>
    <w:rsid w:val="00C85DCA"/>
    <w:rsid w:val="00C85E90"/>
    <w:rsid w:val="00C85FDB"/>
    <w:rsid w:val="00C86005"/>
    <w:rsid w:val="00C8609F"/>
    <w:rsid w:val="00C8678D"/>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45D"/>
    <w:rsid w:val="00C94552"/>
    <w:rsid w:val="00C94CBA"/>
    <w:rsid w:val="00C94F1F"/>
    <w:rsid w:val="00C95309"/>
    <w:rsid w:val="00C955DC"/>
    <w:rsid w:val="00C95A0C"/>
    <w:rsid w:val="00C95F0E"/>
    <w:rsid w:val="00C96141"/>
    <w:rsid w:val="00C9623B"/>
    <w:rsid w:val="00C9681A"/>
    <w:rsid w:val="00C968CA"/>
    <w:rsid w:val="00C977EA"/>
    <w:rsid w:val="00C978DC"/>
    <w:rsid w:val="00C97906"/>
    <w:rsid w:val="00C97913"/>
    <w:rsid w:val="00C979D4"/>
    <w:rsid w:val="00C979E8"/>
    <w:rsid w:val="00C97E4A"/>
    <w:rsid w:val="00C97E62"/>
    <w:rsid w:val="00C97FF4"/>
    <w:rsid w:val="00CA04E2"/>
    <w:rsid w:val="00CA0725"/>
    <w:rsid w:val="00CA09FB"/>
    <w:rsid w:val="00CA10E3"/>
    <w:rsid w:val="00CA136A"/>
    <w:rsid w:val="00CA18D7"/>
    <w:rsid w:val="00CA1DC1"/>
    <w:rsid w:val="00CA1E44"/>
    <w:rsid w:val="00CA2391"/>
    <w:rsid w:val="00CA2992"/>
    <w:rsid w:val="00CA2DF5"/>
    <w:rsid w:val="00CA3BA2"/>
    <w:rsid w:val="00CA3C98"/>
    <w:rsid w:val="00CA400B"/>
    <w:rsid w:val="00CA42A1"/>
    <w:rsid w:val="00CA4BA6"/>
    <w:rsid w:val="00CA4D0F"/>
    <w:rsid w:val="00CA4D1C"/>
    <w:rsid w:val="00CA4ED9"/>
    <w:rsid w:val="00CA4F1E"/>
    <w:rsid w:val="00CA585C"/>
    <w:rsid w:val="00CA59AE"/>
    <w:rsid w:val="00CA5AB1"/>
    <w:rsid w:val="00CA5DE6"/>
    <w:rsid w:val="00CA6038"/>
    <w:rsid w:val="00CA6434"/>
    <w:rsid w:val="00CA6BFB"/>
    <w:rsid w:val="00CA706F"/>
    <w:rsid w:val="00CA7088"/>
    <w:rsid w:val="00CA7B21"/>
    <w:rsid w:val="00CB0B2E"/>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1B0A"/>
    <w:rsid w:val="00CC22FF"/>
    <w:rsid w:val="00CC241E"/>
    <w:rsid w:val="00CC27DF"/>
    <w:rsid w:val="00CC2E52"/>
    <w:rsid w:val="00CC3558"/>
    <w:rsid w:val="00CC3DE1"/>
    <w:rsid w:val="00CC3ED1"/>
    <w:rsid w:val="00CC4072"/>
    <w:rsid w:val="00CC40F9"/>
    <w:rsid w:val="00CC4131"/>
    <w:rsid w:val="00CC4246"/>
    <w:rsid w:val="00CC44A4"/>
    <w:rsid w:val="00CC4C3E"/>
    <w:rsid w:val="00CC4F79"/>
    <w:rsid w:val="00CC5011"/>
    <w:rsid w:val="00CC5DB5"/>
    <w:rsid w:val="00CC625B"/>
    <w:rsid w:val="00CC6EBA"/>
    <w:rsid w:val="00CC704D"/>
    <w:rsid w:val="00CC7563"/>
    <w:rsid w:val="00CC75D1"/>
    <w:rsid w:val="00CC791F"/>
    <w:rsid w:val="00CC7DAB"/>
    <w:rsid w:val="00CD01E3"/>
    <w:rsid w:val="00CD0846"/>
    <w:rsid w:val="00CD096B"/>
    <w:rsid w:val="00CD0CFD"/>
    <w:rsid w:val="00CD0E76"/>
    <w:rsid w:val="00CD143B"/>
    <w:rsid w:val="00CD1785"/>
    <w:rsid w:val="00CD1F65"/>
    <w:rsid w:val="00CD2168"/>
    <w:rsid w:val="00CD26FC"/>
    <w:rsid w:val="00CD28F1"/>
    <w:rsid w:val="00CD3838"/>
    <w:rsid w:val="00CD4798"/>
    <w:rsid w:val="00CD486F"/>
    <w:rsid w:val="00CD57D4"/>
    <w:rsid w:val="00CD5AFC"/>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D87"/>
    <w:rsid w:val="00CF0008"/>
    <w:rsid w:val="00CF0BC9"/>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4FDF"/>
    <w:rsid w:val="00CF63FB"/>
    <w:rsid w:val="00CF6888"/>
    <w:rsid w:val="00CF6D26"/>
    <w:rsid w:val="00CF7BBE"/>
    <w:rsid w:val="00D0007E"/>
    <w:rsid w:val="00D000FC"/>
    <w:rsid w:val="00D0010E"/>
    <w:rsid w:val="00D00120"/>
    <w:rsid w:val="00D003BE"/>
    <w:rsid w:val="00D008B4"/>
    <w:rsid w:val="00D00C82"/>
    <w:rsid w:val="00D00D23"/>
    <w:rsid w:val="00D00E33"/>
    <w:rsid w:val="00D01732"/>
    <w:rsid w:val="00D024B2"/>
    <w:rsid w:val="00D034A4"/>
    <w:rsid w:val="00D035BD"/>
    <w:rsid w:val="00D03765"/>
    <w:rsid w:val="00D037A2"/>
    <w:rsid w:val="00D03A8D"/>
    <w:rsid w:val="00D03D12"/>
    <w:rsid w:val="00D040BF"/>
    <w:rsid w:val="00D041D4"/>
    <w:rsid w:val="00D0433C"/>
    <w:rsid w:val="00D04474"/>
    <w:rsid w:val="00D044A3"/>
    <w:rsid w:val="00D04A25"/>
    <w:rsid w:val="00D04C90"/>
    <w:rsid w:val="00D05548"/>
    <w:rsid w:val="00D05AEA"/>
    <w:rsid w:val="00D05CEE"/>
    <w:rsid w:val="00D068B3"/>
    <w:rsid w:val="00D06AB6"/>
    <w:rsid w:val="00D06BC6"/>
    <w:rsid w:val="00D07429"/>
    <w:rsid w:val="00D07850"/>
    <w:rsid w:val="00D07A78"/>
    <w:rsid w:val="00D07C51"/>
    <w:rsid w:val="00D07DBF"/>
    <w:rsid w:val="00D07DF9"/>
    <w:rsid w:val="00D100AF"/>
    <w:rsid w:val="00D10182"/>
    <w:rsid w:val="00D1039A"/>
    <w:rsid w:val="00D1054A"/>
    <w:rsid w:val="00D10CC9"/>
    <w:rsid w:val="00D12F00"/>
    <w:rsid w:val="00D1327F"/>
    <w:rsid w:val="00D132CD"/>
    <w:rsid w:val="00D13812"/>
    <w:rsid w:val="00D13858"/>
    <w:rsid w:val="00D13AC1"/>
    <w:rsid w:val="00D1401D"/>
    <w:rsid w:val="00D146CB"/>
    <w:rsid w:val="00D148FF"/>
    <w:rsid w:val="00D14911"/>
    <w:rsid w:val="00D14FBF"/>
    <w:rsid w:val="00D154BE"/>
    <w:rsid w:val="00D15FE0"/>
    <w:rsid w:val="00D1654C"/>
    <w:rsid w:val="00D16B26"/>
    <w:rsid w:val="00D16E9A"/>
    <w:rsid w:val="00D1742D"/>
    <w:rsid w:val="00D2008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09D"/>
    <w:rsid w:val="00D2624B"/>
    <w:rsid w:val="00D2674D"/>
    <w:rsid w:val="00D269EC"/>
    <w:rsid w:val="00D26EA3"/>
    <w:rsid w:val="00D26F4B"/>
    <w:rsid w:val="00D271B5"/>
    <w:rsid w:val="00D27446"/>
    <w:rsid w:val="00D275BB"/>
    <w:rsid w:val="00D2786A"/>
    <w:rsid w:val="00D278BE"/>
    <w:rsid w:val="00D27BA1"/>
    <w:rsid w:val="00D27C1C"/>
    <w:rsid w:val="00D27F2A"/>
    <w:rsid w:val="00D3035F"/>
    <w:rsid w:val="00D30760"/>
    <w:rsid w:val="00D308B1"/>
    <w:rsid w:val="00D30A55"/>
    <w:rsid w:val="00D30E93"/>
    <w:rsid w:val="00D311F6"/>
    <w:rsid w:val="00D31D1D"/>
    <w:rsid w:val="00D320A2"/>
    <w:rsid w:val="00D32706"/>
    <w:rsid w:val="00D32821"/>
    <w:rsid w:val="00D3319C"/>
    <w:rsid w:val="00D33599"/>
    <w:rsid w:val="00D335AF"/>
    <w:rsid w:val="00D33BF3"/>
    <w:rsid w:val="00D344C1"/>
    <w:rsid w:val="00D34692"/>
    <w:rsid w:val="00D34FF0"/>
    <w:rsid w:val="00D351FF"/>
    <w:rsid w:val="00D35CC0"/>
    <w:rsid w:val="00D35EA6"/>
    <w:rsid w:val="00D364B3"/>
    <w:rsid w:val="00D36853"/>
    <w:rsid w:val="00D36DE6"/>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8CB"/>
    <w:rsid w:val="00D43DE4"/>
    <w:rsid w:val="00D440A8"/>
    <w:rsid w:val="00D441C4"/>
    <w:rsid w:val="00D4465A"/>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08"/>
    <w:rsid w:val="00D50ED2"/>
    <w:rsid w:val="00D5106E"/>
    <w:rsid w:val="00D5183A"/>
    <w:rsid w:val="00D51889"/>
    <w:rsid w:val="00D51920"/>
    <w:rsid w:val="00D51EB9"/>
    <w:rsid w:val="00D52661"/>
    <w:rsid w:val="00D53077"/>
    <w:rsid w:val="00D5344C"/>
    <w:rsid w:val="00D5363E"/>
    <w:rsid w:val="00D53718"/>
    <w:rsid w:val="00D53D00"/>
    <w:rsid w:val="00D53E9C"/>
    <w:rsid w:val="00D53F3D"/>
    <w:rsid w:val="00D54001"/>
    <w:rsid w:val="00D540E8"/>
    <w:rsid w:val="00D54195"/>
    <w:rsid w:val="00D54570"/>
    <w:rsid w:val="00D54C2B"/>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4CC"/>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805"/>
    <w:rsid w:val="00D74BB3"/>
    <w:rsid w:val="00D750B8"/>
    <w:rsid w:val="00D7566A"/>
    <w:rsid w:val="00D75BE5"/>
    <w:rsid w:val="00D76827"/>
    <w:rsid w:val="00D76BF3"/>
    <w:rsid w:val="00D77044"/>
    <w:rsid w:val="00D770AA"/>
    <w:rsid w:val="00D7766E"/>
    <w:rsid w:val="00D80089"/>
    <w:rsid w:val="00D802F1"/>
    <w:rsid w:val="00D803BF"/>
    <w:rsid w:val="00D80608"/>
    <w:rsid w:val="00D80B11"/>
    <w:rsid w:val="00D812A3"/>
    <w:rsid w:val="00D81519"/>
    <w:rsid w:val="00D818C7"/>
    <w:rsid w:val="00D822D7"/>
    <w:rsid w:val="00D82532"/>
    <w:rsid w:val="00D8298A"/>
    <w:rsid w:val="00D832E0"/>
    <w:rsid w:val="00D83A26"/>
    <w:rsid w:val="00D83D2E"/>
    <w:rsid w:val="00D84338"/>
    <w:rsid w:val="00D85090"/>
    <w:rsid w:val="00D8526D"/>
    <w:rsid w:val="00D85833"/>
    <w:rsid w:val="00D85CD7"/>
    <w:rsid w:val="00D8611B"/>
    <w:rsid w:val="00D8695F"/>
    <w:rsid w:val="00D87697"/>
    <w:rsid w:val="00D8784F"/>
    <w:rsid w:val="00D87F81"/>
    <w:rsid w:val="00D90051"/>
    <w:rsid w:val="00D905FD"/>
    <w:rsid w:val="00D90735"/>
    <w:rsid w:val="00D907EB"/>
    <w:rsid w:val="00D90D5C"/>
    <w:rsid w:val="00D91300"/>
    <w:rsid w:val="00D91795"/>
    <w:rsid w:val="00D9197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60E"/>
    <w:rsid w:val="00D97617"/>
    <w:rsid w:val="00DA00E3"/>
    <w:rsid w:val="00DA06E0"/>
    <w:rsid w:val="00DA1248"/>
    <w:rsid w:val="00DA12DF"/>
    <w:rsid w:val="00DA1438"/>
    <w:rsid w:val="00DA14FA"/>
    <w:rsid w:val="00DA1822"/>
    <w:rsid w:val="00DA1A4C"/>
    <w:rsid w:val="00DA2A8B"/>
    <w:rsid w:val="00DA30AD"/>
    <w:rsid w:val="00DA312A"/>
    <w:rsid w:val="00DA3155"/>
    <w:rsid w:val="00DA36F0"/>
    <w:rsid w:val="00DA4306"/>
    <w:rsid w:val="00DA4A1C"/>
    <w:rsid w:val="00DA4A7A"/>
    <w:rsid w:val="00DA52AC"/>
    <w:rsid w:val="00DA5486"/>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342A"/>
    <w:rsid w:val="00DB393B"/>
    <w:rsid w:val="00DB398E"/>
    <w:rsid w:val="00DB3A5C"/>
    <w:rsid w:val="00DB3B4C"/>
    <w:rsid w:val="00DB43FA"/>
    <w:rsid w:val="00DB440A"/>
    <w:rsid w:val="00DB4827"/>
    <w:rsid w:val="00DB4A17"/>
    <w:rsid w:val="00DB4A33"/>
    <w:rsid w:val="00DB4A88"/>
    <w:rsid w:val="00DB4B49"/>
    <w:rsid w:val="00DB4ECF"/>
    <w:rsid w:val="00DB557A"/>
    <w:rsid w:val="00DB58AC"/>
    <w:rsid w:val="00DB63A8"/>
    <w:rsid w:val="00DB6F3D"/>
    <w:rsid w:val="00DB6FD0"/>
    <w:rsid w:val="00DB71A8"/>
    <w:rsid w:val="00DB73DD"/>
    <w:rsid w:val="00DB7927"/>
    <w:rsid w:val="00DB7960"/>
    <w:rsid w:val="00DB7E51"/>
    <w:rsid w:val="00DB7FD0"/>
    <w:rsid w:val="00DC00D2"/>
    <w:rsid w:val="00DC0371"/>
    <w:rsid w:val="00DC0420"/>
    <w:rsid w:val="00DC07DA"/>
    <w:rsid w:val="00DC114C"/>
    <w:rsid w:val="00DC140A"/>
    <w:rsid w:val="00DC170E"/>
    <w:rsid w:val="00DC1E02"/>
    <w:rsid w:val="00DC1EF5"/>
    <w:rsid w:val="00DC2F16"/>
    <w:rsid w:val="00DC311E"/>
    <w:rsid w:val="00DC3BAE"/>
    <w:rsid w:val="00DC3EF4"/>
    <w:rsid w:val="00DC407C"/>
    <w:rsid w:val="00DC4A4E"/>
    <w:rsid w:val="00DC4E47"/>
    <w:rsid w:val="00DC506A"/>
    <w:rsid w:val="00DC5216"/>
    <w:rsid w:val="00DC538A"/>
    <w:rsid w:val="00DC6691"/>
    <w:rsid w:val="00DC66D5"/>
    <w:rsid w:val="00DC6B37"/>
    <w:rsid w:val="00DC6C57"/>
    <w:rsid w:val="00DC6FE7"/>
    <w:rsid w:val="00DC7494"/>
    <w:rsid w:val="00DC7607"/>
    <w:rsid w:val="00DC76DF"/>
    <w:rsid w:val="00DC7823"/>
    <w:rsid w:val="00DD0ACE"/>
    <w:rsid w:val="00DD0C49"/>
    <w:rsid w:val="00DD17F0"/>
    <w:rsid w:val="00DD18CE"/>
    <w:rsid w:val="00DD1CDC"/>
    <w:rsid w:val="00DD1EDF"/>
    <w:rsid w:val="00DD1F09"/>
    <w:rsid w:val="00DD2679"/>
    <w:rsid w:val="00DD26C0"/>
    <w:rsid w:val="00DD26FA"/>
    <w:rsid w:val="00DD2756"/>
    <w:rsid w:val="00DD2871"/>
    <w:rsid w:val="00DD2A2D"/>
    <w:rsid w:val="00DD3193"/>
    <w:rsid w:val="00DD325E"/>
    <w:rsid w:val="00DD3388"/>
    <w:rsid w:val="00DD361E"/>
    <w:rsid w:val="00DD394F"/>
    <w:rsid w:val="00DD41ED"/>
    <w:rsid w:val="00DD4562"/>
    <w:rsid w:val="00DD4C23"/>
    <w:rsid w:val="00DD5B8D"/>
    <w:rsid w:val="00DD681B"/>
    <w:rsid w:val="00DD7018"/>
    <w:rsid w:val="00DD7204"/>
    <w:rsid w:val="00DD742E"/>
    <w:rsid w:val="00DD7631"/>
    <w:rsid w:val="00DD76D8"/>
    <w:rsid w:val="00DD7D11"/>
    <w:rsid w:val="00DD7FC7"/>
    <w:rsid w:val="00DE0101"/>
    <w:rsid w:val="00DE0530"/>
    <w:rsid w:val="00DE05FF"/>
    <w:rsid w:val="00DE11C5"/>
    <w:rsid w:val="00DE21A3"/>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27"/>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B5"/>
    <w:rsid w:val="00DF4B3D"/>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8F4"/>
    <w:rsid w:val="00E03DD2"/>
    <w:rsid w:val="00E047EC"/>
    <w:rsid w:val="00E04935"/>
    <w:rsid w:val="00E04A6A"/>
    <w:rsid w:val="00E04DF6"/>
    <w:rsid w:val="00E052B1"/>
    <w:rsid w:val="00E052CE"/>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4B8A"/>
    <w:rsid w:val="00E14D42"/>
    <w:rsid w:val="00E15349"/>
    <w:rsid w:val="00E1568B"/>
    <w:rsid w:val="00E1583D"/>
    <w:rsid w:val="00E15F44"/>
    <w:rsid w:val="00E15FB1"/>
    <w:rsid w:val="00E160F3"/>
    <w:rsid w:val="00E163F5"/>
    <w:rsid w:val="00E16881"/>
    <w:rsid w:val="00E16F30"/>
    <w:rsid w:val="00E171BD"/>
    <w:rsid w:val="00E17227"/>
    <w:rsid w:val="00E17888"/>
    <w:rsid w:val="00E17B8C"/>
    <w:rsid w:val="00E17C86"/>
    <w:rsid w:val="00E17E31"/>
    <w:rsid w:val="00E201C7"/>
    <w:rsid w:val="00E203E1"/>
    <w:rsid w:val="00E2065A"/>
    <w:rsid w:val="00E20ABF"/>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1A0"/>
    <w:rsid w:val="00E272AA"/>
    <w:rsid w:val="00E275A7"/>
    <w:rsid w:val="00E2761D"/>
    <w:rsid w:val="00E27CEA"/>
    <w:rsid w:val="00E300DF"/>
    <w:rsid w:val="00E3061D"/>
    <w:rsid w:val="00E30D0A"/>
    <w:rsid w:val="00E30DC5"/>
    <w:rsid w:val="00E318E1"/>
    <w:rsid w:val="00E31B0C"/>
    <w:rsid w:val="00E31C07"/>
    <w:rsid w:val="00E320A7"/>
    <w:rsid w:val="00E32262"/>
    <w:rsid w:val="00E32266"/>
    <w:rsid w:val="00E32267"/>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A50"/>
    <w:rsid w:val="00E37C58"/>
    <w:rsid w:val="00E37D49"/>
    <w:rsid w:val="00E4068F"/>
    <w:rsid w:val="00E4081C"/>
    <w:rsid w:val="00E40A16"/>
    <w:rsid w:val="00E40F16"/>
    <w:rsid w:val="00E40F22"/>
    <w:rsid w:val="00E40FFE"/>
    <w:rsid w:val="00E413AA"/>
    <w:rsid w:val="00E41822"/>
    <w:rsid w:val="00E41E03"/>
    <w:rsid w:val="00E41EC5"/>
    <w:rsid w:val="00E4271D"/>
    <w:rsid w:val="00E43160"/>
    <w:rsid w:val="00E43213"/>
    <w:rsid w:val="00E4441D"/>
    <w:rsid w:val="00E4475A"/>
    <w:rsid w:val="00E44E87"/>
    <w:rsid w:val="00E450F0"/>
    <w:rsid w:val="00E451B7"/>
    <w:rsid w:val="00E45901"/>
    <w:rsid w:val="00E45AD0"/>
    <w:rsid w:val="00E45EF0"/>
    <w:rsid w:val="00E46155"/>
    <w:rsid w:val="00E46AC1"/>
    <w:rsid w:val="00E47064"/>
    <w:rsid w:val="00E47455"/>
    <w:rsid w:val="00E4780E"/>
    <w:rsid w:val="00E47816"/>
    <w:rsid w:val="00E47A1D"/>
    <w:rsid w:val="00E5075D"/>
    <w:rsid w:val="00E50963"/>
    <w:rsid w:val="00E50C8B"/>
    <w:rsid w:val="00E523F0"/>
    <w:rsid w:val="00E5264F"/>
    <w:rsid w:val="00E52F7D"/>
    <w:rsid w:val="00E530DA"/>
    <w:rsid w:val="00E530F2"/>
    <w:rsid w:val="00E531A8"/>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A83"/>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20B"/>
    <w:rsid w:val="00E70385"/>
    <w:rsid w:val="00E7075B"/>
    <w:rsid w:val="00E71B77"/>
    <w:rsid w:val="00E71E20"/>
    <w:rsid w:val="00E72528"/>
    <w:rsid w:val="00E729E7"/>
    <w:rsid w:val="00E72D87"/>
    <w:rsid w:val="00E735A2"/>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80182"/>
    <w:rsid w:val="00E8018B"/>
    <w:rsid w:val="00E80610"/>
    <w:rsid w:val="00E80735"/>
    <w:rsid w:val="00E807C9"/>
    <w:rsid w:val="00E80EB2"/>
    <w:rsid w:val="00E813F2"/>
    <w:rsid w:val="00E81805"/>
    <w:rsid w:val="00E818C9"/>
    <w:rsid w:val="00E81A5E"/>
    <w:rsid w:val="00E82361"/>
    <w:rsid w:val="00E82D19"/>
    <w:rsid w:val="00E8323A"/>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08D2"/>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6F28"/>
    <w:rsid w:val="00E97321"/>
    <w:rsid w:val="00E9749B"/>
    <w:rsid w:val="00E977F5"/>
    <w:rsid w:val="00EA047B"/>
    <w:rsid w:val="00EA04EE"/>
    <w:rsid w:val="00EA0959"/>
    <w:rsid w:val="00EA0A67"/>
    <w:rsid w:val="00EA0CF0"/>
    <w:rsid w:val="00EA11BD"/>
    <w:rsid w:val="00EA1A62"/>
    <w:rsid w:val="00EA1D33"/>
    <w:rsid w:val="00EA266D"/>
    <w:rsid w:val="00EA299F"/>
    <w:rsid w:val="00EA2D9E"/>
    <w:rsid w:val="00EA2E53"/>
    <w:rsid w:val="00EA3E20"/>
    <w:rsid w:val="00EA3ED8"/>
    <w:rsid w:val="00EA5056"/>
    <w:rsid w:val="00EA5248"/>
    <w:rsid w:val="00EA525C"/>
    <w:rsid w:val="00EA5AA6"/>
    <w:rsid w:val="00EA5D6E"/>
    <w:rsid w:val="00EA60B3"/>
    <w:rsid w:val="00EA6AF1"/>
    <w:rsid w:val="00EA731A"/>
    <w:rsid w:val="00EA7553"/>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639"/>
    <w:rsid w:val="00EB4A95"/>
    <w:rsid w:val="00EB4AD6"/>
    <w:rsid w:val="00EB4C34"/>
    <w:rsid w:val="00EB4C61"/>
    <w:rsid w:val="00EB4E49"/>
    <w:rsid w:val="00EB5081"/>
    <w:rsid w:val="00EB5290"/>
    <w:rsid w:val="00EB5CC2"/>
    <w:rsid w:val="00EB6040"/>
    <w:rsid w:val="00EB6C31"/>
    <w:rsid w:val="00EB74FB"/>
    <w:rsid w:val="00EB7535"/>
    <w:rsid w:val="00EB7546"/>
    <w:rsid w:val="00EB7724"/>
    <w:rsid w:val="00EB7905"/>
    <w:rsid w:val="00EB7EAB"/>
    <w:rsid w:val="00EC0D72"/>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E0C"/>
    <w:rsid w:val="00EC3FCA"/>
    <w:rsid w:val="00EC45C8"/>
    <w:rsid w:val="00EC45D4"/>
    <w:rsid w:val="00EC461A"/>
    <w:rsid w:val="00EC5629"/>
    <w:rsid w:val="00EC5675"/>
    <w:rsid w:val="00EC62A0"/>
    <w:rsid w:val="00EC6EBE"/>
    <w:rsid w:val="00EC79A8"/>
    <w:rsid w:val="00EC7C10"/>
    <w:rsid w:val="00EC7D86"/>
    <w:rsid w:val="00EC7EFB"/>
    <w:rsid w:val="00ED0667"/>
    <w:rsid w:val="00ED0DBA"/>
    <w:rsid w:val="00ED131C"/>
    <w:rsid w:val="00ED1832"/>
    <w:rsid w:val="00ED1C0B"/>
    <w:rsid w:val="00ED1E3D"/>
    <w:rsid w:val="00ED1FE2"/>
    <w:rsid w:val="00ED214C"/>
    <w:rsid w:val="00ED3784"/>
    <w:rsid w:val="00ED40D9"/>
    <w:rsid w:val="00ED43AD"/>
    <w:rsid w:val="00ED4699"/>
    <w:rsid w:val="00ED4794"/>
    <w:rsid w:val="00ED5529"/>
    <w:rsid w:val="00ED5A14"/>
    <w:rsid w:val="00ED5A67"/>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57D"/>
    <w:rsid w:val="00EF2726"/>
    <w:rsid w:val="00EF29FE"/>
    <w:rsid w:val="00EF2C8E"/>
    <w:rsid w:val="00EF3073"/>
    <w:rsid w:val="00EF3132"/>
    <w:rsid w:val="00EF3817"/>
    <w:rsid w:val="00EF39D0"/>
    <w:rsid w:val="00EF410F"/>
    <w:rsid w:val="00EF453B"/>
    <w:rsid w:val="00EF495E"/>
    <w:rsid w:val="00EF4A1C"/>
    <w:rsid w:val="00EF4C19"/>
    <w:rsid w:val="00EF4D2F"/>
    <w:rsid w:val="00EF5553"/>
    <w:rsid w:val="00EF5C00"/>
    <w:rsid w:val="00EF5D59"/>
    <w:rsid w:val="00EF60B9"/>
    <w:rsid w:val="00EF69BB"/>
    <w:rsid w:val="00EF6AC7"/>
    <w:rsid w:val="00EF6B17"/>
    <w:rsid w:val="00EF6B97"/>
    <w:rsid w:val="00EF7409"/>
    <w:rsid w:val="00EF7592"/>
    <w:rsid w:val="00EF76DF"/>
    <w:rsid w:val="00F002B5"/>
    <w:rsid w:val="00F002BF"/>
    <w:rsid w:val="00F00D5A"/>
    <w:rsid w:val="00F00F53"/>
    <w:rsid w:val="00F0100D"/>
    <w:rsid w:val="00F01A33"/>
    <w:rsid w:val="00F01A3A"/>
    <w:rsid w:val="00F01C2B"/>
    <w:rsid w:val="00F01C2F"/>
    <w:rsid w:val="00F021E6"/>
    <w:rsid w:val="00F02204"/>
    <w:rsid w:val="00F022FE"/>
    <w:rsid w:val="00F027F1"/>
    <w:rsid w:val="00F03645"/>
    <w:rsid w:val="00F03D70"/>
    <w:rsid w:val="00F03FAF"/>
    <w:rsid w:val="00F041F0"/>
    <w:rsid w:val="00F04A90"/>
    <w:rsid w:val="00F04B77"/>
    <w:rsid w:val="00F04C1C"/>
    <w:rsid w:val="00F0504A"/>
    <w:rsid w:val="00F0504D"/>
    <w:rsid w:val="00F0514F"/>
    <w:rsid w:val="00F05555"/>
    <w:rsid w:val="00F05765"/>
    <w:rsid w:val="00F057AB"/>
    <w:rsid w:val="00F063B8"/>
    <w:rsid w:val="00F0665F"/>
    <w:rsid w:val="00F06B66"/>
    <w:rsid w:val="00F07638"/>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BDF"/>
    <w:rsid w:val="00F23DF2"/>
    <w:rsid w:val="00F23F86"/>
    <w:rsid w:val="00F2403B"/>
    <w:rsid w:val="00F241FD"/>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927"/>
    <w:rsid w:val="00F31CFC"/>
    <w:rsid w:val="00F31EC9"/>
    <w:rsid w:val="00F320DC"/>
    <w:rsid w:val="00F321C0"/>
    <w:rsid w:val="00F32228"/>
    <w:rsid w:val="00F32337"/>
    <w:rsid w:val="00F3246D"/>
    <w:rsid w:val="00F3291E"/>
    <w:rsid w:val="00F32DD4"/>
    <w:rsid w:val="00F3412C"/>
    <w:rsid w:val="00F34416"/>
    <w:rsid w:val="00F3446D"/>
    <w:rsid w:val="00F346EE"/>
    <w:rsid w:val="00F34904"/>
    <w:rsid w:val="00F34A0D"/>
    <w:rsid w:val="00F34BD9"/>
    <w:rsid w:val="00F34BF0"/>
    <w:rsid w:val="00F34F60"/>
    <w:rsid w:val="00F3514B"/>
    <w:rsid w:val="00F35278"/>
    <w:rsid w:val="00F3533C"/>
    <w:rsid w:val="00F356A4"/>
    <w:rsid w:val="00F35D23"/>
    <w:rsid w:val="00F35EF5"/>
    <w:rsid w:val="00F35F6C"/>
    <w:rsid w:val="00F3695E"/>
    <w:rsid w:val="00F36BFE"/>
    <w:rsid w:val="00F371F7"/>
    <w:rsid w:val="00F37355"/>
    <w:rsid w:val="00F37691"/>
    <w:rsid w:val="00F37793"/>
    <w:rsid w:val="00F37A7E"/>
    <w:rsid w:val="00F400B4"/>
    <w:rsid w:val="00F407E7"/>
    <w:rsid w:val="00F40961"/>
    <w:rsid w:val="00F40C58"/>
    <w:rsid w:val="00F40CB7"/>
    <w:rsid w:val="00F40DD6"/>
    <w:rsid w:val="00F414DC"/>
    <w:rsid w:val="00F41567"/>
    <w:rsid w:val="00F41B7F"/>
    <w:rsid w:val="00F41C1F"/>
    <w:rsid w:val="00F421C0"/>
    <w:rsid w:val="00F424A8"/>
    <w:rsid w:val="00F429AF"/>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30C2"/>
    <w:rsid w:val="00F5317D"/>
    <w:rsid w:val="00F53242"/>
    <w:rsid w:val="00F53A03"/>
    <w:rsid w:val="00F53A17"/>
    <w:rsid w:val="00F53EFB"/>
    <w:rsid w:val="00F5451D"/>
    <w:rsid w:val="00F5455C"/>
    <w:rsid w:val="00F54688"/>
    <w:rsid w:val="00F5498A"/>
    <w:rsid w:val="00F564DD"/>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F0C"/>
    <w:rsid w:val="00F63095"/>
    <w:rsid w:val="00F632AD"/>
    <w:rsid w:val="00F638D3"/>
    <w:rsid w:val="00F6397F"/>
    <w:rsid w:val="00F639BD"/>
    <w:rsid w:val="00F63D53"/>
    <w:rsid w:val="00F63DC7"/>
    <w:rsid w:val="00F63FEB"/>
    <w:rsid w:val="00F642A0"/>
    <w:rsid w:val="00F642E6"/>
    <w:rsid w:val="00F643B0"/>
    <w:rsid w:val="00F644AE"/>
    <w:rsid w:val="00F64B21"/>
    <w:rsid w:val="00F64BD5"/>
    <w:rsid w:val="00F657E0"/>
    <w:rsid w:val="00F661C4"/>
    <w:rsid w:val="00F661F4"/>
    <w:rsid w:val="00F66585"/>
    <w:rsid w:val="00F66890"/>
    <w:rsid w:val="00F66C20"/>
    <w:rsid w:val="00F66E0C"/>
    <w:rsid w:val="00F67878"/>
    <w:rsid w:val="00F700FB"/>
    <w:rsid w:val="00F702FD"/>
    <w:rsid w:val="00F703AE"/>
    <w:rsid w:val="00F70B8E"/>
    <w:rsid w:val="00F70CFC"/>
    <w:rsid w:val="00F70E74"/>
    <w:rsid w:val="00F720B9"/>
    <w:rsid w:val="00F72F74"/>
    <w:rsid w:val="00F73607"/>
    <w:rsid w:val="00F745E6"/>
    <w:rsid w:val="00F74674"/>
    <w:rsid w:val="00F74B2F"/>
    <w:rsid w:val="00F75C25"/>
    <w:rsid w:val="00F76229"/>
    <w:rsid w:val="00F76339"/>
    <w:rsid w:val="00F76381"/>
    <w:rsid w:val="00F76411"/>
    <w:rsid w:val="00F76BD8"/>
    <w:rsid w:val="00F76FC4"/>
    <w:rsid w:val="00F77053"/>
    <w:rsid w:val="00F77D34"/>
    <w:rsid w:val="00F800CB"/>
    <w:rsid w:val="00F8055C"/>
    <w:rsid w:val="00F80710"/>
    <w:rsid w:val="00F80973"/>
    <w:rsid w:val="00F809EC"/>
    <w:rsid w:val="00F80ABF"/>
    <w:rsid w:val="00F8131E"/>
    <w:rsid w:val="00F813B4"/>
    <w:rsid w:val="00F814AA"/>
    <w:rsid w:val="00F81528"/>
    <w:rsid w:val="00F818A7"/>
    <w:rsid w:val="00F826F8"/>
    <w:rsid w:val="00F82737"/>
    <w:rsid w:val="00F82A91"/>
    <w:rsid w:val="00F82B8F"/>
    <w:rsid w:val="00F82BC4"/>
    <w:rsid w:val="00F833AB"/>
    <w:rsid w:val="00F835E8"/>
    <w:rsid w:val="00F83601"/>
    <w:rsid w:val="00F845AB"/>
    <w:rsid w:val="00F84674"/>
    <w:rsid w:val="00F84A38"/>
    <w:rsid w:val="00F85BE4"/>
    <w:rsid w:val="00F86140"/>
    <w:rsid w:val="00F8687B"/>
    <w:rsid w:val="00F8693E"/>
    <w:rsid w:val="00F86989"/>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857"/>
    <w:rsid w:val="00F95F95"/>
    <w:rsid w:val="00F960F8"/>
    <w:rsid w:val="00F96137"/>
    <w:rsid w:val="00F9639A"/>
    <w:rsid w:val="00F9639B"/>
    <w:rsid w:val="00F96996"/>
    <w:rsid w:val="00F96A1F"/>
    <w:rsid w:val="00F96AA4"/>
    <w:rsid w:val="00F96B90"/>
    <w:rsid w:val="00F97859"/>
    <w:rsid w:val="00FA0008"/>
    <w:rsid w:val="00FA0311"/>
    <w:rsid w:val="00FA04F7"/>
    <w:rsid w:val="00FA0F4D"/>
    <w:rsid w:val="00FA171A"/>
    <w:rsid w:val="00FA1745"/>
    <w:rsid w:val="00FA1D5D"/>
    <w:rsid w:val="00FA21CB"/>
    <w:rsid w:val="00FA25F2"/>
    <w:rsid w:val="00FA2911"/>
    <w:rsid w:val="00FA2CC5"/>
    <w:rsid w:val="00FA324F"/>
    <w:rsid w:val="00FA3AF6"/>
    <w:rsid w:val="00FA3CF0"/>
    <w:rsid w:val="00FA3D18"/>
    <w:rsid w:val="00FA3E98"/>
    <w:rsid w:val="00FA3F21"/>
    <w:rsid w:val="00FA4199"/>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19D6"/>
    <w:rsid w:val="00FB224C"/>
    <w:rsid w:val="00FB254C"/>
    <w:rsid w:val="00FB26E9"/>
    <w:rsid w:val="00FB2F04"/>
    <w:rsid w:val="00FB32A0"/>
    <w:rsid w:val="00FB34CF"/>
    <w:rsid w:val="00FB4BF0"/>
    <w:rsid w:val="00FB56F7"/>
    <w:rsid w:val="00FB5B74"/>
    <w:rsid w:val="00FB5D55"/>
    <w:rsid w:val="00FB5D5E"/>
    <w:rsid w:val="00FB5FDF"/>
    <w:rsid w:val="00FB61D4"/>
    <w:rsid w:val="00FB63F7"/>
    <w:rsid w:val="00FB6B2B"/>
    <w:rsid w:val="00FB7211"/>
    <w:rsid w:val="00FB735A"/>
    <w:rsid w:val="00FB79EB"/>
    <w:rsid w:val="00FB7C11"/>
    <w:rsid w:val="00FB7D6C"/>
    <w:rsid w:val="00FB7FCA"/>
    <w:rsid w:val="00FC01EE"/>
    <w:rsid w:val="00FC0487"/>
    <w:rsid w:val="00FC048F"/>
    <w:rsid w:val="00FC0670"/>
    <w:rsid w:val="00FC0A76"/>
    <w:rsid w:val="00FC132E"/>
    <w:rsid w:val="00FC1FAA"/>
    <w:rsid w:val="00FC26BF"/>
    <w:rsid w:val="00FC27DB"/>
    <w:rsid w:val="00FC2BB1"/>
    <w:rsid w:val="00FC2C40"/>
    <w:rsid w:val="00FC2D0E"/>
    <w:rsid w:val="00FC4450"/>
    <w:rsid w:val="00FC47D1"/>
    <w:rsid w:val="00FC49D8"/>
    <w:rsid w:val="00FC4A8B"/>
    <w:rsid w:val="00FC511F"/>
    <w:rsid w:val="00FC54ED"/>
    <w:rsid w:val="00FC5602"/>
    <w:rsid w:val="00FC5881"/>
    <w:rsid w:val="00FC5974"/>
    <w:rsid w:val="00FC5EED"/>
    <w:rsid w:val="00FC679C"/>
    <w:rsid w:val="00FC6C36"/>
    <w:rsid w:val="00FC6D14"/>
    <w:rsid w:val="00FC7050"/>
    <w:rsid w:val="00FC74C4"/>
    <w:rsid w:val="00FC7836"/>
    <w:rsid w:val="00FC788F"/>
    <w:rsid w:val="00FC7F40"/>
    <w:rsid w:val="00FC7FEF"/>
    <w:rsid w:val="00FD021E"/>
    <w:rsid w:val="00FD0771"/>
    <w:rsid w:val="00FD0994"/>
    <w:rsid w:val="00FD147C"/>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0DC4"/>
    <w:rsid w:val="00FE10B1"/>
    <w:rsid w:val="00FE1259"/>
    <w:rsid w:val="00FE12C1"/>
    <w:rsid w:val="00FE1954"/>
    <w:rsid w:val="00FE1D25"/>
    <w:rsid w:val="00FE1FD4"/>
    <w:rsid w:val="00FE270C"/>
    <w:rsid w:val="00FE286F"/>
    <w:rsid w:val="00FE2AFC"/>
    <w:rsid w:val="00FE2C47"/>
    <w:rsid w:val="00FE2CBC"/>
    <w:rsid w:val="00FE2F27"/>
    <w:rsid w:val="00FE30FA"/>
    <w:rsid w:val="00FE3C36"/>
    <w:rsid w:val="00FE3F54"/>
    <w:rsid w:val="00FE45DC"/>
    <w:rsid w:val="00FE4B54"/>
    <w:rsid w:val="00FE5050"/>
    <w:rsid w:val="00FE573C"/>
    <w:rsid w:val="00FE605D"/>
    <w:rsid w:val="00FE611B"/>
    <w:rsid w:val="00FE69C9"/>
    <w:rsid w:val="00FE6D63"/>
    <w:rsid w:val="00FE6E41"/>
    <w:rsid w:val="00FE7C7B"/>
    <w:rsid w:val="00FF04BF"/>
    <w:rsid w:val="00FF0840"/>
    <w:rsid w:val="00FF0AD4"/>
    <w:rsid w:val="00FF1742"/>
    <w:rsid w:val="00FF1A8D"/>
    <w:rsid w:val="00FF237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31"/>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99"/>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DefaultParagraphFont"/>
    <w:rsid w:val="002C5D4D"/>
    <w:rPr>
      <w:rFonts w:ascii="TimesNewRomanPSMT" w:eastAsia="TimesNewRomanPSMT" w:hint="eastAsia"/>
      <w:color w:val="000000"/>
      <w:sz w:val="20"/>
      <w:szCs w:val="20"/>
    </w:rPr>
  </w:style>
  <w:style w:type="paragraph" w:customStyle="1" w:styleId="Agreement">
    <w:name w:val="Agreement"/>
    <w:basedOn w:val="Normal"/>
    <w:next w:val="Doc-text2"/>
    <w:uiPriority w:val="99"/>
    <w:qFormat/>
    <w:rsid w:val="00A05468"/>
    <w:pPr>
      <w:numPr>
        <w:numId w:val="31"/>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5016038">
      <w:bodyDiv w:val="1"/>
      <w:marLeft w:val="0"/>
      <w:marRight w:val="0"/>
      <w:marTop w:val="0"/>
      <w:marBottom w:val="0"/>
      <w:divBdr>
        <w:top w:val="none" w:sz="0" w:space="0" w:color="auto"/>
        <w:left w:val="none" w:sz="0" w:space="0" w:color="auto"/>
        <w:bottom w:val="none" w:sz="0" w:space="0" w:color="auto"/>
        <w:right w:val="none" w:sz="0" w:space="0" w:color="auto"/>
      </w:divBdr>
      <w:divsChild>
        <w:div w:id="2053995692">
          <w:marLeft w:val="1166"/>
          <w:marRight w:val="0"/>
          <w:marTop w:val="40"/>
          <w:marBottom w:val="0"/>
          <w:divBdr>
            <w:top w:val="none" w:sz="0" w:space="0" w:color="auto"/>
            <w:left w:val="none" w:sz="0" w:space="0" w:color="auto"/>
            <w:bottom w:val="none" w:sz="0" w:space="0" w:color="auto"/>
            <w:right w:val="none" w:sz="0" w:space="0" w:color="auto"/>
          </w:divBdr>
        </w:div>
        <w:div w:id="1022972965">
          <w:marLeft w:val="1166"/>
          <w:marRight w:val="0"/>
          <w:marTop w:val="40"/>
          <w:marBottom w:val="0"/>
          <w:divBdr>
            <w:top w:val="none" w:sz="0" w:space="0" w:color="auto"/>
            <w:left w:val="none" w:sz="0" w:space="0" w:color="auto"/>
            <w:bottom w:val="none" w:sz="0" w:space="0" w:color="auto"/>
            <w:right w:val="none" w:sz="0" w:space="0" w:color="auto"/>
          </w:divBdr>
        </w:div>
        <w:div w:id="137116501">
          <w:marLeft w:val="1166"/>
          <w:marRight w:val="0"/>
          <w:marTop w:val="40"/>
          <w:marBottom w:val="0"/>
          <w:divBdr>
            <w:top w:val="none" w:sz="0" w:space="0" w:color="auto"/>
            <w:left w:val="none" w:sz="0" w:space="0" w:color="auto"/>
            <w:bottom w:val="none" w:sz="0" w:space="0" w:color="auto"/>
            <w:right w:val="none" w:sz="0" w:space="0" w:color="auto"/>
          </w:divBdr>
        </w:div>
        <w:div w:id="988823618">
          <w:marLeft w:val="1800"/>
          <w:marRight w:val="0"/>
          <w:marTop w:val="40"/>
          <w:marBottom w:val="0"/>
          <w:divBdr>
            <w:top w:val="none" w:sz="0" w:space="0" w:color="auto"/>
            <w:left w:val="none" w:sz="0" w:space="0" w:color="auto"/>
            <w:bottom w:val="none" w:sz="0" w:space="0" w:color="auto"/>
            <w:right w:val="none" w:sz="0" w:space="0" w:color="auto"/>
          </w:divBdr>
        </w:div>
        <w:div w:id="704908713">
          <w:marLeft w:val="1800"/>
          <w:marRight w:val="0"/>
          <w:marTop w:val="40"/>
          <w:marBottom w:val="0"/>
          <w:divBdr>
            <w:top w:val="none" w:sz="0" w:space="0" w:color="auto"/>
            <w:left w:val="none" w:sz="0" w:space="0" w:color="auto"/>
            <w:bottom w:val="none" w:sz="0" w:space="0" w:color="auto"/>
            <w:right w:val="none" w:sz="0" w:space="0" w:color="auto"/>
          </w:divBdr>
        </w:div>
        <w:div w:id="1718971323">
          <w:marLeft w:val="1800"/>
          <w:marRight w:val="0"/>
          <w:marTop w:val="40"/>
          <w:marBottom w:val="0"/>
          <w:divBdr>
            <w:top w:val="none" w:sz="0" w:space="0" w:color="auto"/>
            <w:left w:val="none" w:sz="0" w:space="0" w:color="auto"/>
            <w:bottom w:val="none" w:sz="0" w:space="0" w:color="auto"/>
            <w:right w:val="none" w:sz="0" w:space="0" w:color="auto"/>
          </w:divBdr>
        </w:div>
        <w:div w:id="484126548">
          <w:marLeft w:val="2520"/>
          <w:marRight w:val="0"/>
          <w:marTop w:val="40"/>
          <w:marBottom w:val="0"/>
          <w:divBdr>
            <w:top w:val="none" w:sz="0" w:space="0" w:color="auto"/>
            <w:left w:val="none" w:sz="0" w:space="0" w:color="auto"/>
            <w:bottom w:val="none" w:sz="0" w:space="0" w:color="auto"/>
            <w:right w:val="none" w:sz="0" w:space="0" w:color="auto"/>
          </w:divBdr>
        </w:div>
        <w:div w:id="1928072193">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2262089">
      <w:bodyDiv w:val="1"/>
      <w:marLeft w:val="0"/>
      <w:marRight w:val="0"/>
      <w:marTop w:val="0"/>
      <w:marBottom w:val="0"/>
      <w:divBdr>
        <w:top w:val="none" w:sz="0" w:space="0" w:color="auto"/>
        <w:left w:val="none" w:sz="0" w:space="0" w:color="auto"/>
        <w:bottom w:val="none" w:sz="0" w:space="0" w:color="auto"/>
        <w:right w:val="none" w:sz="0" w:space="0" w:color="auto"/>
      </w:divBdr>
      <w:divsChild>
        <w:div w:id="1974208723">
          <w:marLeft w:val="1166"/>
          <w:marRight w:val="0"/>
          <w:marTop w:val="40"/>
          <w:marBottom w:val="0"/>
          <w:divBdr>
            <w:top w:val="none" w:sz="0" w:space="0" w:color="auto"/>
            <w:left w:val="none" w:sz="0" w:space="0" w:color="auto"/>
            <w:bottom w:val="none" w:sz="0" w:space="0" w:color="auto"/>
            <w:right w:val="none" w:sz="0" w:space="0" w:color="auto"/>
          </w:divBdr>
        </w:div>
        <w:div w:id="1447650811">
          <w:marLeft w:val="1800"/>
          <w:marRight w:val="0"/>
          <w:marTop w:val="40"/>
          <w:marBottom w:val="0"/>
          <w:divBdr>
            <w:top w:val="none" w:sz="0" w:space="0" w:color="auto"/>
            <w:left w:val="none" w:sz="0" w:space="0" w:color="auto"/>
            <w:bottom w:val="none" w:sz="0" w:space="0" w:color="auto"/>
            <w:right w:val="none" w:sz="0" w:space="0" w:color="auto"/>
          </w:divBdr>
        </w:div>
        <w:div w:id="1907111291">
          <w:marLeft w:val="1800"/>
          <w:marRight w:val="0"/>
          <w:marTop w:val="40"/>
          <w:marBottom w:val="0"/>
          <w:divBdr>
            <w:top w:val="none" w:sz="0" w:space="0" w:color="auto"/>
            <w:left w:val="none" w:sz="0" w:space="0" w:color="auto"/>
            <w:bottom w:val="none" w:sz="0" w:space="0" w:color="auto"/>
            <w:right w:val="none" w:sz="0" w:space="0" w:color="auto"/>
          </w:divBdr>
        </w:div>
        <w:div w:id="534538965">
          <w:marLeft w:val="1800"/>
          <w:marRight w:val="0"/>
          <w:marTop w:val="40"/>
          <w:marBottom w:val="0"/>
          <w:divBdr>
            <w:top w:val="none" w:sz="0" w:space="0" w:color="auto"/>
            <w:left w:val="none" w:sz="0" w:space="0" w:color="auto"/>
            <w:bottom w:val="none" w:sz="0" w:space="0" w:color="auto"/>
            <w:right w:val="none" w:sz="0" w:space="0" w:color="auto"/>
          </w:divBdr>
        </w:div>
        <w:div w:id="1759713038">
          <w:marLeft w:val="2520"/>
          <w:marRight w:val="0"/>
          <w:marTop w:val="40"/>
          <w:marBottom w:val="0"/>
          <w:divBdr>
            <w:top w:val="none" w:sz="0" w:space="0" w:color="auto"/>
            <w:left w:val="none" w:sz="0" w:space="0" w:color="auto"/>
            <w:bottom w:val="none" w:sz="0" w:space="0" w:color="auto"/>
            <w:right w:val="none" w:sz="0" w:space="0" w:color="auto"/>
          </w:divBdr>
        </w:div>
        <w:div w:id="1982609003">
          <w:marLeft w:val="1800"/>
          <w:marRight w:val="0"/>
          <w:marTop w:val="40"/>
          <w:marBottom w:val="0"/>
          <w:divBdr>
            <w:top w:val="none" w:sz="0" w:space="0" w:color="auto"/>
            <w:left w:val="none" w:sz="0" w:space="0" w:color="auto"/>
            <w:bottom w:val="none" w:sz="0" w:space="0" w:color="auto"/>
            <w:right w:val="none" w:sz="0" w:space="0" w:color="auto"/>
          </w:divBdr>
        </w:div>
        <w:div w:id="139350888">
          <w:marLeft w:val="547"/>
          <w:marRight w:val="0"/>
          <w:marTop w:val="40"/>
          <w:marBottom w:val="0"/>
          <w:divBdr>
            <w:top w:val="none" w:sz="0" w:space="0" w:color="auto"/>
            <w:left w:val="none" w:sz="0" w:space="0" w:color="auto"/>
            <w:bottom w:val="none" w:sz="0" w:space="0" w:color="auto"/>
            <w:right w:val="none" w:sz="0" w:space="0" w:color="auto"/>
          </w:divBdr>
        </w:div>
        <w:div w:id="2115637454">
          <w:marLeft w:val="1166"/>
          <w:marRight w:val="0"/>
          <w:marTop w:val="40"/>
          <w:marBottom w:val="0"/>
          <w:divBdr>
            <w:top w:val="none" w:sz="0" w:space="0" w:color="auto"/>
            <w:left w:val="none" w:sz="0" w:space="0" w:color="auto"/>
            <w:bottom w:val="none" w:sz="0" w:space="0" w:color="auto"/>
            <w:right w:val="none" w:sz="0" w:space="0" w:color="auto"/>
          </w:divBdr>
        </w:div>
        <w:div w:id="1831863924">
          <w:marLeft w:val="1800"/>
          <w:marRight w:val="0"/>
          <w:marTop w:val="40"/>
          <w:marBottom w:val="0"/>
          <w:divBdr>
            <w:top w:val="none" w:sz="0" w:space="0" w:color="auto"/>
            <w:left w:val="none" w:sz="0" w:space="0" w:color="auto"/>
            <w:bottom w:val="none" w:sz="0" w:space="0" w:color="auto"/>
            <w:right w:val="none" w:sz="0" w:space="0" w:color="auto"/>
          </w:divBdr>
        </w:div>
        <w:div w:id="188641178">
          <w:marLeft w:val="1800"/>
          <w:marRight w:val="0"/>
          <w:marTop w:val="40"/>
          <w:marBottom w:val="0"/>
          <w:divBdr>
            <w:top w:val="none" w:sz="0" w:space="0" w:color="auto"/>
            <w:left w:val="none" w:sz="0" w:space="0" w:color="auto"/>
            <w:bottom w:val="none" w:sz="0" w:space="0" w:color="auto"/>
            <w:right w:val="none" w:sz="0" w:space="0" w:color="auto"/>
          </w:divBdr>
        </w:div>
        <w:div w:id="688143012">
          <w:marLeft w:val="1800"/>
          <w:marRight w:val="0"/>
          <w:marTop w:val="40"/>
          <w:marBottom w:val="0"/>
          <w:divBdr>
            <w:top w:val="none" w:sz="0" w:space="0" w:color="auto"/>
            <w:left w:val="none" w:sz="0" w:space="0" w:color="auto"/>
            <w:bottom w:val="none" w:sz="0" w:space="0" w:color="auto"/>
            <w:right w:val="none" w:sz="0" w:space="0" w:color="auto"/>
          </w:divBdr>
        </w:div>
        <w:div w:id="2024354057">
          <w:marLeft w:val="1166"/>
          <w:marRight w:val="0"/>
          <w:marTop w:val="4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99E9-082C-4AC5-93C5-1211287C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1989</Words>
  <Characters>11339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PB</cp:lastModifiedBy>
  <cp:revision>2</cp:revision>
  <cp:lastPrinted>2007-08-28T15:45:00Z</cp:lastPrinted>
  <dcterms:created xsi:type="dcterms:W3CDTF">2023-02-16T10:09:00Z</dcterms:created>
  <dcterms:modified xsi:type="dcterms:W3CDTF">2023-02-16T10:09:00Z</dcterms:modified>
</cp:coreProperties>
</file>